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C7B2" w14:textId="77777777" w:rsidR="00A86D00"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p>
    <w:p w14:paraId="4C45725C" w14:textId="3C7207E8" w:rsidR="006615F7" w:rsidRPr="00D9780F" w:rsidRDefault="00A86D00"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A86D00">
        <w:rPr>
          <w:rFonts w:ascii="Arial" w:eastAsia="Times New Roman" w:hAnsi="Arial" w:cs="Arial"/>
          <w:b/>
          <w:iCs/>
          <w:color w:val="404040"/>
          <w:sz w:val="24"/>
          <w:szCs w:val="24"/>
          <w:lang w:val="x-none" w:eastAsia="x-none"/>
        </w:rPr>
        <w:t xml:space="preserve">Stavba SRN N3 a polních cest HC2A-R a HC2B-R v k. </w:t>
      </w:r>
      <w:proofErr w:type="spellStart"/>
      <w:r w:rsidRPr="00A86D00">
        <w:rPr>
          <w:rFonts w:ascii="Arial" w:eastAsia="Times New Roman" w:hAnsi="Arial" w:cs="Arial"/>
          <w:b/>
          <w:iCs/>
          <w:color w:val="404040"/>
          <w:sz w:val="24"/>
          <w:szCs w:val="24"/>
          <w:lang w:val="x-none" w:eastAsia="x-none"/>
        </w:rPr>
        <w:t>ú.</w:t>
      </w:r>
      <w:proofErr w:type="spellEnd"/>
      <w:r w:rsidRPr="00A86D00">
        <w:rPr>
          <w:rFonts w:ascii="Arial" w:eastAsia="Times New Roman" w:hAnsi="Arial" w:cs="Arial"/>
          <w:b/>
          <w:iCs/>
          <w:color w:val="404040"/>
          <w:sz w:val="24"/>
          <w:szCs w:val="24"/>
          <w:lang w:val="x-none" w:eastAsia="x-none"/>
        </w:rPr>
        <w:t xml:space="preserve"> </w:t>
      </w:r>
      <w:proofErr w:type="spellStart"/>
      <w:r w:rsidRPr="00A86D00">
        <w:rPr>
          <w:rFonts w:ascii="Arial" w:eastAsia="Times New Roman" w:hAnsi="Arial" w:cs="Arial"/>
          <w:b/>
          <w:iCs/>
          <w:color w:val="404040"/>
          <w:sz w:val="24"/>
          <w:szCs w:val="24"/>
          <w:lang w:val="x-none" w:eastAsia="x-none"/>
        </w:rPr>
        <w:t>Babolky</w:t>
      </w:r>
      <w:proofErr w:type="spellEnd"/>
      <w:r w:rsidR="006615F7"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0238C20" w14:textId="77777777" w:rsidR="00E32B3D" w:rsidRDefault="00E32B3D" w:rsidP="00E32B3D">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EC3812A" w14:textId="77777777" w:rsidR="00E32B3D" w:rsidRPr="00B109EB" w:rsidRDefault="00E32B3D" w:rsidP="00E32B3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0D3F046C" w14:textId="77777777" w:rsidR="00E32B3D" w:rsidRPr="00BD6C64" w:rsidRDefault="00E32B3D" w:rsidP="00E32B3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459966BF" w14:textId="77777777" w:rsidR="00E32B3D" w:rsidRPr="00B109EB" w:rsidRDefault="00E32B3D" w:rsidP="00E32B3D">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29077A1D" w14:textId="5A0199D0" w:rsidR="00E32B3D" w:rsidRDefault="00E32B3D" w:rsidP="00E32B3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1EE48460" w14:textId="3488C4B0" w:rsidR="00E32B3D" w:rsidRPr="00EE5BD6" w:rsidRDefault="00E32B3D" w:rsidP="00E32B3D">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sidR="00DB5676">
        <w:rPr>
          <w:rFonts w:ascii="Arial" w:eastAsia="Times New Roman" w:hAnsi="Arial" w:cs="Arial"/>
          <w:bCs/>
          <w:lang w:eastAsia="cs-CZ"/>
        </w:rPr>
        <w:t>Poříčí</w:t>
      </w:r>
      <w:r w:rsidR="00803AE3">
        <w:rPr>
          <w:rFonts w:ascii="Arial" w:eastAsia="Times New Roman" w:hAnsi="Arial" w:cs="Arial"/>
          <w:bCs/>
          <w:lang w:eastAsia="cs-CZ"/>
        </w:rPr>
        <w:t xml:space="preserve"> 1569/18,678 42 Blansko</w:t>
      </w:r>
    </w:p>
    <w:p w14:paraId="3FB7288C" w14:textId="77777777" w:rsidR="00E32B3D" w:rsidRPr="00374C13" w:rsidRDefault="00E32B3D" w:rsidP="00E32B3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709B5C3F" w14:textId="77777777" w:rsidR="00E32B3D" w:rsidRPr="00374C13" w:rsidRDefault="00E32B3D" w:rsidP="00E32B3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Pr>
          <w:rFonts w:ascii="Arial" w:eastAsia="Lucida Sans Unicode" w:hAnsi="Arial" w:cs="Arial"/>
          <w:lang w:eastAsia="cs-CZ"/>
        </w:rPr>
        <w:t xml:space="preserve"> </w:t>
      </w:r>
      <w:r w:rsidRPr="00374C13">
        <w:rPr>
          <w:rFonts w:ascii="Arial" w:eastAsia="Lucida Sans Unicode" w:hAnsi="Arial" w:cs="Arial"/>
          <w:lang w:eastAsia="cs-CZ"/>
        </w:rPr>
        <w:t>Ing. Renat</w:t>
      </w:r>
      <w:r>
        <w:rPr>
          <w:rFonts w:ascii="Arial" w:eastAsia="Lucida Sans Unicode" w:hAnsi="Arial" w:cs="Arial"/>
          <w:lang w:eastAsia="cs-CZ"/>
        </w:rPr>
        <w:t>a</w:t>
      </w:r>
      <w:r w:rsidRPr="00374C13">
        <w:rPr>
          <w:rFonts w:ascii="Arial" w:eastAsia="Lucida Sans Unicode" w:hAnsi="Arial" w:cs="Arial"/>
          <w:lang w:eastAsia="cs-CZ"/>
        </w:rPr>
        <w:t xml:space="preserve"> Číhalov</w:t>
      </w:r>
      <w:r>
        <w:rPr>
          <w:rFonts w:ascii="Arial" w:eastAsia="Lucida Sans Unicode" w:hAnsi="Arial" w:cs="Arial"/>
          <w:lang w:eastAsia="cs-CZ"/>
        </w:rPr>
        <w:t>á</w:t>
      </w:r>
      <w:r w:rsidRPr="00374C13">
        <w:rPr>
          <w:rFonts w:ascii="Arial" w:eastAsia="Lucida Sans Unicode" w:hAnsi="Arial" w:cs="Arial"/>
          <w:lang w:eastAsia="cs-CZ"/>
        </w:rPr>
        <w:t>, ředitelk</w:t>
      </w:r>
      <w:r>
        <w:rPr>
          <w:rFonts w:ascii="Arial" w:eastAsia="Lucida Sans Unicode" w:hAnsi="Arial" w:cs="Arial"/>
          <w:lang w:eastAsia="cs-CZ"/>
        </w:rPr>
        <w:t>a</w:t>
      </w:r>
      <w:r w:rsidRPr="00374C13">
        <w:rPr>
          <w:rFonts w:ascii="Arial" w:eastAsia="Lucida Sans Unicode" w:hAnsi="Arial" w:cs="Arial"/>
          <w:lang w:eastAsia="cs-CZ"/>
        </w:rPr>
        <w:t xml:space="preserve"> KPÚ pro J</w:t>
      </w:r>
      <w:r>
        <w:rPr>
          <w:rFonts w:ascii="Arial" w:eastAsia="Lucida Sans Unicode" w:hAnsi="Arial" w:cs="Arial"/>
          <w:lang w:eastAsia="cs-CZ"/>
        </w:rPr>
        <w:t>M</w:t>
      </w:r>
      <w:r w:rsidRPr="00374C13">
        <w:rPr>
          <w:rFonts w:ascii="Arial" w:eastAsia="Lucida Sans Unicode" w:hAnsi="Arial" w:cs="Arial"/>
          <w:lang w:eastAsia="cs-CZ"/>
        </w:rPr>
        <w:t>K</w:t>
      </w:r>
    </w:p>
    <w:p w14:paraId="132ED17A" w14:textId="72B67D74" w:rsidR="00E32B3D" w:rsidRPr="00B109EB" w:rsidRDefault="00E32B3D" w:rsidP="00E32B3D">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w:t>
      </w:r>
      <w:r w:rsidR="00803AE3">
        <w:rPr>
          <w:rFonts w:ascii="Arial" w:eastAsia="Lucida Sans Unicode" w:hAnsi="Arial" w:cs="Arial"/>
          <w:snapToGrid w:val="0"/>
          <w:lang w:eastAsia="cs-CZ"/>
        </w:rPr>
        <w:t>JUDr. Ivana Antlová</w:t>
      </w:r>
      <w:r w:rsidRPr="008417AA">
        <w:rPr>
          <w:rFonts w:ascii="Arial" w:eastAsia="Lucida Sans Unicode" w:hAnsi="Arial" w:cs="Arial"/>
          <w:snapToGrid w:val="0"/>
          <w:lang w:eastAsia="cs-CZ"/>
        </w:rPr>
        <w:t xml:space="preserve">, </w:t>
      </w:r>
      <w:r>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Pr>
          <w:rFonts w:ascii="Arial" w:eastAsia="Lucida Sans Unicode" w:hAnsi="Arial" w:cs="Arial"/>
          <w:snapToGrid w:val="0"/>
          <w:lang w:eastAsia="cs-CZ"/>
        </w:rPr>
        <w:t>p</w:t>
      </w:r>
      <w:r w:rsidRPr="008417AA">
        <w:rPr>
          <w:rFonts w:ascii="Arial" w:eastAsia="Lucida Sans Unicode" w:hAnsi="Arial" w:cs="Arial"/>
          <w:snapToGrid w:val="0"/>
          <w:lang w:eastAsia="cs-CZ"/>
        </w:rPr>
        <w:t xml:space="preserve">obočky </w:t>
      </w:r>
      <w:r>
        <w:rPr>
          <w:rFonts w:ascii="Arial" w:eastAsia="Lucida Sans Unicode" w:hAnsi="Arial" w:cs="Arial"/>
          <w:snapToGrid w:val="0"/>
          <w:lang w:eastAsia="cs-CZ"/>
        </w:rPr>
        <w:t>B</w:t>
      </w:r>
      <w:r w:rsidR="00803AE3">
        <w:rPr>
          <w:rFonts w:ascii="Arial" w:eastAsia="Lucida Sans Unicode" w:hAnsi="Arial" w:cs="Arial"/>
          <w:snapToGrid w:val="0"/>
          <w:lang w:eastAsia="cs-CZ"/>
        </w:rPr>
        <w:t>lansko</w:t>
      </w:r>
    </w:p>
    <w:p w14:paraId="06270114" w14:textId="467F790A" w:rsidR="00E32B3D" w:rsidRPr="00B109EB" w:rsidRDefault="00E32B3D" w:rsidP="00D92593">
      <w:pPr>
        <w:widowControl w:val="0"/>
        <w:tabs>
          <w:tab w:val="left" w:pos="3261"/>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 xml:space="preserve">  Ing. </w:t>
      </w:r>
      <w:r w:rsidR="00573273">
        <w:rPr>
          <w:rFonts w:ascii="Arial" w:eastAsia="Lucida Sans Unicode" w:hAnsi="Arial" w:cs="Arial"/>
          <w:lang w:eastAsia="cs-CZ"/>
        </w:rPr>
        <w:t>Zden</w:t>
      </w:r>
      <w:r w:rsidR="00D92593">
        <w:rPr>
          <w:rFonts w:ascii="Arial" w:eastAsia="Lucida Sans Unicode" w:hAnsi="Arial" w:cs="Arial"/>
          <w:lang w:eastAsia="cs-CZ"/>
        </w:rPr>
        <w:t>k</w:t>
      </w:r>
      <w:r w:rsidR="00573273">
        <w:rPr>
          <w:rFonts w:ascii="Arial" w:eastAsia="Lucida Sans Unicode" w:hAnsi="Arial" w:cs="Arial"/>
          <w:lang w:eastAsia="cs-CZ"/>
        </w:rPr>
        <w:t>a Hebelková</w:t>
      </w:r>
      <w:r>
        <w:rPr>
          <w:rFonts w:ascii="Arial" w:eastAsia="Lucida Sans Unicode" w:hAnsi="Arial" w:cs="Arial"/>
          <w:lang w:eastAsia="cs-CZ"/>
        </w:rPr>
        <w:t>, odborný rada</w:t>
      </w:r>
      <w:r w:rsidR="00D92593">
        <w:rPr>
          <w:rFonts w:ascii="Arial" w:eastAsia="Lucida Sans Unicode" w:hAnsi="Arial" w:cs="Arial"/>
          <w:lang w:eastAsia="cs-CZ"/>
        </w:rPr>
        <w:t>, pobočka 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216101E2" w14:textId="35FAC5A0" w:rsidR="00E32B3D" w:rsidRPr="00B109EB" w:rsidRDefault="00E32B3D" w:rsidP="00E32B3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D92593">
        <w:rPr>
          <w:rFonts w:ascii="Arial" w:eastAsia="Lucida Sans Unicode" w:hAnsi="Arial" w:cs="Arial"/>
          <w:lang w:eastAsia="cs-CZ"/>
        </w:rPr>
        <w:t> 727 956 383</w:t>
      </w:r>
      <w:r>
        <w:rPr>
          <w:rFonts w:ascii="Arial" w:eastAsia="Lucida Sans Unicode" w:hAnsi="Arial" w:cs="Arial"/>
          <w:lang w:eastAsia="cs-CZ"/>
        </w:rPr>
        <w:t xml:space="preserve"> – </w:t>
      </w:r>
      <w:r w:rsidR="00D92593">
        <w:rPr>
          <w:rFonts w:ascii="Arial" w:eastAsia="Lucida Sans Unicode" w:hAnsi="Arial" w:cs="Arial"/>
          <w:lang w:eastAsia="cs-CZ"/>
        </w:rPr>
        <w:t>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w:t>
      </w:r>
      <w:r w:rsidR="00D92593">
        <w:rPr>
          <w:rFonts w:ascii="Arial" w:eastAsia="Lucida Sans Unicode" w:hAnsi="Arial" w:cs="Arial"/>
          <w:lang w:eastAsia="cs-CZ"/>
        </w:rPr>
        <w:t> 725 765 796</w:t>
      </w:r>
      <w:r>
        <w:rPr>
          <w:rFonts w:ascii="Arial" w:eastAsia="Lucida Sans Unicode" w:hAnsi="Arial" w:cs="Arial"/>
          <w:lang w:eastAsia="cs-CZ"/>
        </w:rPr>
        <w:t xml:space="preserve"> – Ing. </w:t>
      </w:r>
      <w:r w:rsidR="00D92593">
        <w:rPr>
          <w:rFonts w:ascii="Arial" w:eastAsia="Lucida Sans Unicode" w:hAnsi="Arial" w:cs="Arial"/>
          <w:lang w:eastAsia="cs-CZ"/>
        </w:rPr>
        <w:t>Hebelková</w:t>
      </w:r>
    </w:p>
    <w:p w14:paraId="2191F59F" w14:textId="651B4DC6" w:rsidR="00E32B3D" w:rsidRPr="00B109EB" w:rsidRDefault="00E32B3D" w:rsidP="00E32B3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D92593">
        <w:rPr>
          <w:rFonts w:ascii="Arial" w:eastAsia="Lucida Sans Unicode" w:hAnsi="Arial" w:cs="Arial"/>
          <w:lang w:eastAsia="cs-CZ"/>
        </w:rPr>
        <w:t>bl</w:t>
      </w:r>
      <w:r w:rsidR="004D2EA9">
        <w:rPr>
          <w:rFonts w:ascii="Arial" w:eastAsia="Lucida Sans Unicode" w:hAnsi="Arial" w:cs="Arial"/>
          <w:lang w:eastAsia="cs-CZ"/>
        </w:rPr>
        <w:t>ansko</w:t>
      </w:r>
      <w:r w:rsidRPr="001C1ED0">
        <w:rPr>
          <w:rFonts w:ascii="Arial" w:eastAsia="Lucida Sans Unicode" w:hAnsi="Arial" w:cs="Arial"/>
          <w:lang w:eastAsia="cs-CZ"/>
        </w:rPr>
        <w:t>.pk@spucr.cz</w:t>
      </w:r>
    </w:p>
    <w:p w14:paraId="7788A947" w14:textId="77777777" w:rsidR="00E32B3D" w:rsidRPr="00B109EB" w:rsidRDefault="00E32B3D" w:rsidP="00E32B3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50D304CC" w14:textId="77777777" w:rsidR="00E32B3D" w:rsidRPr="00B109EB" w:rsidRDefault="00E32B3D" w:rsidP="00E32B3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A6BF7A0" w14:textId="77777777" w:rsidR="00E32B3D" w:rsidRPr="00B109EB" w:rsidRDefault="00E32B3D" w:rsidP="00E32B3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B079615" w14:textId="77777777" w:rsidR="00E32B3D" w:rsidRPr="00B109EB" w:rsidRDefault="00E32B3D" w:rsidP="00E32B3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5D157F1D" w14:textId="77777777" w:rsidR="00E32B3D" w:rsidRPr="00B109EB" w:rsidRDefault="00E32B3D" w:rsidP="00E32B3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1CBA736C" w14:textId="77777777" w:rsidR="00E32B3D" w:rsidRPr="00B109EB" w:rsidRDefault="00E32B3D" w:rsidP="00E32B3D">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3A4112CA"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460EE1">
        <w:rPr>
          <w:rFonts w:ascii="Arial" w:eastAsia="Times New Roman" w:hAnsi="Arial" w:cs="Arial"/>
          <w:b/>
          <w:lang w:eastAsia="cs-CZ"/>
        </w:rPr>
        <w:tab/>
      </w:r>
      <w:r w:rsidR="00460EE1" w:rsidRPr="00FC7772">
        <w:rPr>
          <w:rFonts w:ascii="Arial" w:eastAsia="Times New Roman" w:hAnsi="Arial" w:cs="Arial"/>
          <w:b/>
          <w:bCs/>
          <w:snapToGrid w:val="0"/>
          <w:highlight w:val="yellow"/>
          <w:lang w:eastAsia="cs-CZ"/>
        </w:rPr>
        <w:t>[DOPLNIT]</w:t>
      </w:r>
      <w:r w:rsidR="00460EE1" w:rsidRPr="00D9780F">
        <w:rPr>
          <w:rFonts w:ascii="Arial" w:eastAsia="Times New Roman" w:hAnsi="Arial" w:cs="Arial"/>
          <w:b/>
          <w:lang w:eastAsia="cs-CZ"/>
        </w:rPr>
        <w:tab/>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1E09D531"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                                                      </w:t>
      </w:r>
      <w:r w:rsidR="004D2EA9">
        <w:rPr>
          <w:rFonts w:ascii="Arial" w:eastAsia="Times New Roman" w:hAnsi="Arial" w:cs="Arial"/>
          <w:lang w:eastAsia="cs-CZ"/>
        </w:rPr>
        <w:tab/>
      </w:r>
      <w:proofErr w:type="gramStart"/>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2F26FE13"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r w:rsidR="004D2EA9">
        <w:rPr>
          <w:rFonts w:ascii="Arial" w:eastAsia="Times New Roman" w:hAnsi="Arial" w:cs="Arial"/>
          <w:lang w:eastAsia="cs-CZ"/>
        </w:rPr>
        <w:t>.</w:t>
      </w:r>
      <w:r w:rsidRPr="00D9780F">
        <w:rPr>
          <w:rFonts w:ascii="Arial" w:eastAsia="Times New Roman" w:hAnsi="Arial" w:cs="Arial"/>
          <w:lang w:eastAsia="cs-CZ"/>
        </w:rPr>
        <w:t xml:space="preserve">:                                                          </w:t>
      </w:r>
      <w:r w:rsidR="004D2EA9">
        <w:rPr>
          <w:rFonts w:ascii="Arial" w:eastAsia="Times New Roman" w:hAnsi="Arial" w:cs="Arial"/>
          <w:lang w:eastAsia="cs-CZ"/>
        </w:rPr>
        <w:tab/>
        <w:t xml:space="preserve">    </w:t>
      </w: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14AAA51D"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1" w:name="_Hlk72414975"/>
      <w:r w:rsidR="005B20D2" w:rsidRPr="005B20D2">
        <w:rPr>
          <w:rFonts w:ascii="Arial" w:eastAsia="Times New Roman" w:hAnsi="Arial" w:cs="Arial"/>
          <w:b/>
          <w:bCs/>
          <w:snapToGrid w:val="0"/>
          <w:lang w:eastAsia="cs-CZ"/>
        </w:rPr>
        <w:t xml:space="preserve">Stavba SRN N3 a polních cest HC2A-R a HC2B-R v k. </w:t>
      </w:r>
      <w:proofErr w:type="spellStart"/>
      <w:r w:rsidR="005B20D2" w:rsidRPr="005B20D2">
        <w:rPr>
          <w:rFonts w:ascii="Arial" w:eastAsia="Times New Roman" w:hAnsi="Arial" w:cs="Arial"/>
          <w:b/>
          <w:bCs/>
          <w:snapToGrid w:val="0"/>
          <w:lang w:eastAsia="cs-CZ"/>
        </w:rPr>
        <w:t>ú.</w:t>
      </w:r>
      <w:proofErr w:type="spellEnd"/>
      <w:r w:rsidR="005B20D2" w:rsidRPr="005B20D2">
        <w:rPr>
          <w:rFonts w:ascii="Arial" w:eastAsia="Times New Roman" w:hAnsi="Arial" w:cs="Arial"/>
          <w:b/>
          <w:bCs/>
          <w:snapToGrid w:val="0"/>
          <w:lang w:eastAsia="cs-CZ"/>
        </w:rPr>
        <w:t xml:space="preserve"> </w:t>
      </w:r>
      <w:proofErr w:type="spellStart"/>
      <w:r w:rsidR="005B20D2" w:rsidRPr="007124B1">
        <w:rPr>
          <w:rFonts w:ascii="Arial" w:eastAsia="Times New Roman" w:hAnsi="Arial" w:cs="Arial"/>
          <w:b/>
          <w:bCs/>
          <w:snapToGrid w:val="0"/>
          <w:lang w:eastAsia="cs-CZ"/>
        </w:rPr>
        <w:t>Babolky</w:t>
      </w:r>
      <w:proofErr w:type="spellEnd"/>
      <w:r w:rsidR="005B20D2" w:rsidRPr="007124B1">
        <w:rPr>
          <w:rFonts w:ascii="Arial" w:eastAsia="Times New Roman" w:hAnsi="Arial" w:cs="Arial"/>
          <w:b/>
          <w:bCs/>
          <w:snapToGrid w:val="0"/>
          <w:lang w:eastAsia="cs-CZ"/>
        </w:rPr>
        <w:t xml:space="preserve"> </w:t>
      </w:r>
      <w:r w:rsidRPr="007124B1">
        <w:rPr>
          <w:rFonts w:ascii="Arial" w:eastAsia="Times New Roman" w:hAnsi="Arial" w:cs="Arial"/>
          <w:bCs/>
          <w:snapToGrid w:val="0"/>
          <w:lang w:eastAsia="cs-CZ"/>
        </w:rPr>
        <w:t>(</w:t>
      </w:r>
      <w:r w:rsidRPr="007124B1">
        <w:rPr>
          <w:rFonts w:ascii="Arial" w:eastAsia="Times New Roman" w:hAnsi="Arial" w:cs="Arial"/>
          <w:bCs/>
          <w:snapToGrid w:val="0"/>
        </w:rPr>
        <w:t>dále jen „veřejná zakázka“)</w:t>
      </w:r>
      <w:r w:rsidRPr="007124B1">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2C107641" w14:textId="77777777" w:rsidR="00AB2CAA" w:rsidRDefault="006615F7" w:rsidP="006615F7">
      <w:pPr>
        <w:spacing w:after="120" w:line="288" w:lineRule="auto"/>
        <w:jc w:val="both"/>
        <w:rPr>
          <w:rFonts w:ascii="Arial" w:eastAsia="Times New Roman" w:hAnsi="Arial" w:cs="Arial"/>
          <w:snapToGrid w:val="0"/>
          <w:color w:val="FF0000"/>
          <w:lang w:eastAsia="cs-CZ"/>
        </w:rPr>
      </w:pPr>
      <w:r w:rsidRPr="00D9780F">
        <w:rPr>
          <w:rFonts w:ascii="Arial" w:eastAsia="Times New Roman" w:hAnsi="Arial" w:cs="Arial"/>
          <w:lang w:eastAsia="cs-CZ"/>
        </w:rPr>
        <w:t xml:space="preserve">Zadávací dokumentace ze dne: </w:t>
      </w:r>
      <w:r w:rsidR="00AB2CAA" w:rsidRPr="00C56A18">
        <w:rPr>
          <w:rFonts w:ascii="Arial" w:eastAsia="Times New Roman" w:hAnsi="Arial" w:cs="Arial"/>
          <w:snapToGrid w:val="0"/>
          <w:color w:val="FF0000"/>
          <w:highlight w:val="lightGray"/>
          <w:lang w:eastAsia="cs-CZ"/>
        </w:rPr>
        <w:t>(bude doplněn</w:t>
      </w:r>
      <w:r w:rsidR="00AB2CAA">
        <w:rPr>
          <w:rFonts w:ascii="Arial" w:eastAsia="Times New Roman" w:hAnsi="Arial" w:cs="Arial"/>
          <w:snapToGrid w:val="0"/>
          <w:color w:val="FF0000"/>
          <w:highlight w:val="lightGray"/>
          <w:lang w:eastAsia="cs-CZ"/>
        </w:rPr>
        <w:t>o</w:t>
      </w:r>
      <w:r w:rsidR="00AB2CAA" w:rsidRPr="00C56A18">
        <w:rPr>
          <w:rFonts w:ascii="Arial" w:eastAsia="Times New Roman" w:hAnsi="Arial" w:cs="Arial"/>
          <w:snapToGrid w:val="0"/>
          <w:color w:val="FF0000"/>
          <w:highlight w:val="lightGray"/>
          <w:lang w:eastAsia="cs-CZ"/>
        </w:rPr>
        <w:t xml:space="preserve"> před podpisem smlouvy)</w:t>
      </w:r>
    </w:p>
    <w:p w14:paraId="463F65AF" w14:textId="3056EA01" w:rsidR="00AB2CAA" w:rsidRDefault="006615F7" w:rsidP="006615F7">
      <w:pPr>
        <w:spacing w:after="120" w:line="288" w:lineRule="auto"/>
        <w:jc w:val="both"/>
        <w:rPr>
          <w:rFonts w:ascii="Arial" w:eastAsia="Times New Roman" w:hAnsi="Arial" w:cs="Arial"/>
          <w:snapToGrid w:val="0"/>
          <w:color w:val="FF0000"/>
          <w:lang w:eastAsia="cs-CZ"/>
        </w:rPr>
      </w:pPr>
      <w:r w:rsidRPr="00D9780F">
        <w:rPr>
          <w:rFonts w:ascii="Arial" w:eastAsia="Times New Roman" w:hAnsi="Arial" w:cs="Arial"/>
          <w:lang w:eastAsia="cs-CZ"/>
        </w:rPr>
        <w:t>Rozhodnutí zadavatele o výběru nejvhodnější nabídky ze dne</w:t>
      </w:r>
      <w:r w:rsidR="00112551">
        <w:rPr>
          <w:rFonts w:ascii="Arial" w:eastAsia="Times New Roman" w:hAnsi="Arial" w:cs="Arial"/>
          <w:lang w:eastAsia="cs-CZ"/>
        </w:rPr>
        <w:t xml:space="preserve">: </w:t>
      </w:r>
      <w:r w:rsidR="00AB2CAA" w:rsidRPr="00C56A18">
        <w:rPr>
          <w:rFonts w:ascii="Arial" w:eastAsia="Times New Roman" w:hAnsi="Arial" w:cs="Arial"/>
          <w:snapToGrid w:val="0"/>
          <w:color w:val="FF0000"/>
          <w:highlight w:val="lightGray"/>
          <w:lang w:eastAsia="cs-CZ"/>
        </w:rPr>
        <w:t>(bude doplněn</w:t>
      </w:r>
      <w:r w:rsidR="00AB2CAA">
        <w:rPr>
          <w:rFonts w:ascii="Arial" w:eastAsia="Times New Roman" w:hAnsi="Arial" w:cs="Arial"/>
          <w:snapToGrid w:val="0"/>
          <w:color w:val="FF0000"/>
          <w:highlight w:val="lightGray"/>
          <w:lang w:eastAsia="cs-CZ"/>
        </w:rPr>
        <w:t>o</w:t>
      </w:r>
      <w:r w:rsidR="00AB2CAA" w:rsidRPr="00C56A18">
        <w:rPr>
          <w:rFonts w:ascii="Arial" w:eastAsia="Times New Roman" w:hAnsi="Arial" w:cs="Arial"/>
          <w:snapToGrid w:val="0"/>
          <w:color w:val="FF0000"/>
          <w:highlight w:val="lightGray"/>
          <w:lang w:eastAsia="cs-CZ"/>
        </w:rPr>
        <w:t xml:space="preserve"> před podpisem smlouvy)</w:t>
      </w:r>
    </w:p>
    <w:p w14:paraId="6DFE7166" w14:textId="1846FEAC" w:rsidR="00846629" w:rsidRDefault="009D5D20" w:rsidP="00846629">
      <w:pPr>
        <w:spacing w:after="120" w:line="288" w:lineRule="auto"/>
        <w:jc w:val="both"/>
        <w:rPr>
          <w:rFonts w:ascii="Arial" w:hAnsi="Arial" w:cs="Arial"/>
        </w:rPr>
      </w:pPr>
      <w:bookmarkStart w:id="2" w:name="_Hlk166139636"/>
      <w:r w:rsidRPr="00994136">
        <w:rPr>
          <w:rFonts w:ascii="Arial" w:eastAsia="Times New Roman" w:hAnsi="Arial" w:cs="Arial"/>
          <w:lang w:eastAsia="cs-CZ"/>
        </w:rPr>
        <w:t xml:space="preserve">Polní </w:t>
      </w:r>
      <w:r w:rsidR="00994136" w:rsidRPr="00994136">
        <w:rPr>
          <w:rFonts w:ascii="Arial" w:eastAsia="Times New Roman" w:hAnsi="Arial" w:cs="Arial"/>
          <w:lang w:eastAsia="cs-CZ"/>
        </w:rPr>
        <w:t xml:space="preserve">cesty </w:t>
      </w:r>
      <w:r w:rsidR="00635507">
        <w:rPr>
          <w:rFonts w:ascii="Arial" w:eastAsia="Times New Roman" w:hAnsi="Arial" w:cs="Arial"/>
          <w:lang w:eastAsia="cs-CZ"/>
        </w:rPr>
        <w:t xml:space="preserve">HC2A-R a HC2B-R </w:t>
      </w:r>
      <w:r w:rsidR="00994136" w:rsidRPr="00994136">
        <w:rPr>
          <w:rFonts w:ascii="Arial" w:eastAsia="Times New Roman" w:hAnsi="Arial" w:cs="Arial"/>
          <w:lang w:eastAsia="cs-CZ"/>
        </w:rPr>
        <w:t>– Stavební</w:t>
      </w:r>
      <w:r w:rsidR="006615F7" w:rsidRPr="00994136">
        <w:rPr>
          <w:rFonts w:ascii="Arial" w:eastAsia="Times New Roman" w:hAnsi="Arial" w:cs="Arial"/>
          <w:lang w:eastAsia="cs-CZ"/>
        </w:rPr>
        <w:t xml:space="preserve"> povolení </w:t>
      </w:r>
      <w:r w:rsidR="00846629" w:rsidRPr="00994136">
        <w:rPr>
          <w:rFonts w:ascii="Arial" w:eastAsia="Times New Roman" w:hAnsi="Arial" w:cs="Arial"/>
          <w:lang w:eastAsia="cs-CZ"/>
        </w:rPr>
        <w:t xml:space="preserve">vydané </w:t>
      </w:r>
      <w:r w:rsidR="00846629" w:rsidRPr="00994136">
        <w:rPr>
          <w:rFonts w:ascii="Arial" w:hAnsi="Arial" w:cs="Arial"/>
        </w:rPr>
        <w:t xml:space="preserve">Městským úřadem </w:t>
      </w:r>
      <w:r w:rsidRPr="00994136">
        <w:rPr>
          <w:rFonts w:ascii="Arial" w:hAnsi="Arial" w:cs="Arial"/>
        </w:rPr>
        <w:t>Boskovice</w:t>
      </w:r>
      <w:r w:rsidR="00846629" w:rsidRPr="00994136">
        <w:rPr>
          <w:rFonts w:ascii="Arial" w:hAnsi="Arial" w:cs="Arial"/>
        </w:rPr>
        <w:t xml:space="preserve">, odborem </w:t>
      </w:r>
      <w:r w:rsidRPr="00994136">
        <w:rPr>
          <w:rFonts w:ascii="Arial" w:hAnsi="Arial" w:cs="Arial"/>
        </w:rPr>
        <w:t>dopravy</w:t>
      </w:r>
      <w:r w:rsidR="00846629" w:rsidRPr="00994136">
        <w:rPr>
          <w:rFonts w:ascii="Arial" w:hAnsi="Arial" w:cs="Arial"/>
        </w:rPr>
        <w:t xml:space="preserve"> dne </w:t>
      </w:r>
      <w:r w:rsidRPr="00994136">
        <w:rPr>
          <w:rFonts w:ascii="Arial" w:hAnsi="Arial" w:cs="Arial"/>
        </w:rPr>
        <w:t>10</w:t>
      </w:r>
      <w:r w:rsidR="00846629" w:rsidRPr="00994136">
        <w:rPr>
          <w:rFonts w:ascii="Arial" w:hAnsi="Arial" w:cs="Arial"/>
        </w:rPr>
        <w:t>. 2. 20</w:t>
      </w:r>
      <w:r w:rsidRPr="00994136">
        <w:rPr>
          <w:rFonts w:ascii="Arial" w:hAnsi="Arial" w:cs="Arial"/>
        </w:rPr>
        <w:t>23</w:t>
      </w:r>
      <w:r w:rsidR="00846629" w:rsidRPr="00994136">
        <w:rPr>
          <w:rFonts w:ascii="Arial" w:hAnsi="Arial" w:cs="Arial"/>
        </w:rPr>
        <w:t xml:space="preserve"> č.j. </w:t>
      </w:r>
      <w:r w:rsidRPr="00994136">
        <w:rPr>
          <w:rFonts w:ascii="Arial" w:hAnsi="Arial" w:cs="Arial"/>
        </w:rPr>
        <w:t xml:space="preserve">DMBO </w:t>
      </w:r>
      <w:r w:rsidR="00994136" w:rsidRPr="00994136">
        <w:rPr>
          <w:rFonts w:ascii="Arial" w:hAnsi="Arial" w:cs="Arial"/>
        </w:rPr>
        <w:t>1848/2023/DOP</w:t>
      </w:r>
      <w:r w:rsidR="00846629" w:rsidRPr="00994136">
        <w:rPr>
          <w:rFonts w:ascii="Arial" w:hAnsi="Arial" w:cs="Arial"/>
        </w:rPr>
        <w:t>, které nabylo právní moci dne 1</w:t>
      </w:r>
      <w:r w:rsidR="00994136" w:rsidRPr="00994136">
        <w:rPr>
          <w:rFonts w:ascii="Arial" w:hAnsi="Arial" w:cs="Arial"/>
        </w:rPr>
        <w:t>7</w:t>
      </w:r>
      <w:r w:rsidR="00846629" w:rsidRPr="00994136">
        <w:rPr>
          <w:rFonts w:ascii="Arial" w:hAnsi="Arial" w:cs="Arial"/>
        </w:rPr>
        <w:t>. 3. 20</w:t>
      </w:r>
      <w:r w:rsidR="00994136" w:rsidRPr="00994136">
        <w:rPr>
          <w:rFonts w:ascii="Arial" w:hAnsi="Arial" w:cs="Arial"/>
        </w:rPr>
        <w:t>23</w:t>
      </w:r>
      <w:r w:rsidR="00846629" w:rsidRPr="00994136">
        <w:rPr>
          <w:rFonts w:ascii="Arial" w:hAnsi="Arial" w:cs="Arial"/>
        </w:rPr>
        <w:t>.</w:t>
      </w:r>
    </w:p>
    <w:p w14:paraId="3C6AC958" w14:textId="11FFFD92" w:rsidR="00994136" w:rsidRDefault="00994136" w:rsidP="00994136">
      <w:pPr>
        <w:spacing w:after="120" w:line="288" w:lineRule="auto"/>
        <w:jc w:val="both"/>
        <w:rPr>
          <w:rFonts w:ascii="Arial" w:hAnsi="Arial" w:cs="Arial"/>
        </w:rPr>
      </w:pPr>
      <w:r>
        <w:rPr>
          <w:rFonts w:ascii="Arial" w:hAnsi="Arial" w:cs="Arial"/>
        </w:rPr>
        <w:t>Nádrž SRN N3 – Stavební</w:t>
      </w:r>
      <w:r w:rsidRPr="00994136">
        <w:rPr>
          <w:rFonts w:ascii="Arial" w:eastAsia="Times New Roman" w:hAnsi="Arial" w:cs="Arial"/>
          <w:lang w:eastAsia="cs-CZ"/>
        </w:rPr>
        <w:t xml:space="preserve"> povolení vydané </w:t>
      </w:r>
      <w:r w:rsidRPr="00994136">
        <w:rPr>
          <w:rFonts w:ascii="Arial" w:hAnsi="Arial" w:cs="Arial"/>
        </w:rPr>
        <w:t xml:space="preserve">Městským úřadem Boskovice, odborem </w:t>
      </w:r>
      <w:r w:rsidR="00635507">
        <w:rPr>
          <w:rFonts w:ascii="Arial" w:hAnsi="Arial" w:cs="Arial"/>
        </w:rPr>
        <w:t>tvorby a ochrany životního prostředí</w:t>
      </w:r>
      <w:r w:rsidR="004E3C88">
        <w:rPr>
          <w:rFonts w:ascii="Arial" w:hAnsi="Arial" w:cs="Arial"/>
        </w:rPr>
        <w:t xml:space="preserve"> </w:t>
      </w:r>
      <w:r w:rsidRPr="00994136">
        <w:rPr>
          <w:rFonts w:ascii="Arial" w:hAnsi="Arial" w:cs="Arial"/>
        </w:rPr>
        <w:t xml:space="preserve">dne </w:t>
      </w:r>
      <w:r w:rsidR="004E3C88">
        <w:rPr>
          <w:rFonts w:ascii="Arial" w:hAnsi="Arial" w:cs="Arial"/>
        </w:rPr>
        <w:t>21. 10.</w:t>
      </w:r>
      <w:r w:rsidRPr="00994136">
        <w:rPr>
          <w:rFonts w:ascii="Arial" w:hAnsi="Arial" w:cs="Arial"/>
        </w:rPr>
        <w:t xml:space="preserve"> 202</w:t>
      </w:r>
      <w:r w:rsidR="004E3C88">
        <w:rPr>
          <w:rFonts w:ascii="Arial" w:hAnsi="Arial" w:cs="Arial"/>
        </w:rPr>
        <w:t>2</w:t>
      </w:r>
      <w:r w:rsidRPr="00994136">
        <w:rPr>
          <w:rFonts w:ascii="Arial" w:hAnsi="Arial" w:cs="Arial"/>
        </w:rPr>
        <w:t xml:space="preserve"> č.j. DMBO </w:t>
      </w:r>
      <w:r w:rsidR="004E3C88">
        <w:rPr>
          <w:rFonts w:ascii="Arial" w:hAnsi="Arial" w:cs="Arial"/>
        </w:rPr>
        <w:t>22526</w:t>
      </w:r>
      <w:r w:rsidRPr="00994136">
        <w:rPr>
          <w:rFonts w:ascii="Arial" w:hAnsi="Arial" w:cs="Arial"/>
        </w:rPr>
        <w:t>/</w:t>
      </w:r>
      <w:r w:rsidR="008B2935">
        <w:rPr>
          <w:rFonts w:ascii="Arial" w:hAnsi="Arial" w:cs="Arial"/>
        </w:rPr>
        <w:t>2022</w:t>
      </w:r>
      <w:r w:rsidRPr="00994136">
        <w:rPr>
          <w:rFonts w:ascii="Arial" w:hAnsi="Arial" w:cs="Arial"/>
        </w:rPr>
        <w:t xml:space="preserve">, které nabylo právní moci dne 17. </w:t>
      </w:r>
      <w:r w:rsidR="008B2935">
        <w:rPr>
          <w:rFonts w:ascii="Arial" w:hAnsi="Arial" w:cs="Arial"/>
        </w:rPr>
        <w:t>11</w:t>
      </w:r>
      <w:r w:rsidRPr="00994136">
        <w:rPr>
          <w:rFonts w:ascii="Arial" w:hAnsi="Arial" w:cs="Arial"/>
        </w:rPr>
        <w:t>. 202</w:t>
      </w:r>
      <w:r w:rsidR="008B2935">
        <w:rPr>
          <w:rFonts w:ascii="Arial" w:hAnsi="Arial" w:cs="Arial"/>
        </w:rPr>
        <w:t>2</w:t>
      </w:r>
      <w:r w:rsidRPr="00994136">
        <w:rPr>
          <w:rFonts w:ascii="Arial" w:hAnsi="Arial" w:cs="Arial"/>
        </w:rPr>
        <w:t>.</w:t>
      </w:r>
    </w:p>
    <w:bookmarkEnd w:id="2"/>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8429ABF" w:rsidR="00D6259E" w:rsidRPr="00D9780F" w:rsidRDefault="00D6259E" w:rsidP="00091C5E">
      <w:pPr>
        <w:pStyle w:val="Odstavecseseznamem"/>
        <w:numPr>
          <w:ilvl w:val="0"/>
          <w:numId w:val="2"/>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846629">
        <w:rPr>
          <w:rFonts w:ascii="Arial" w:hAnsi="Arial" w:cs="Arial"/>
          <w:lang w:val="x-none"/>
        </w:rPr>
        <w:t> </w:t>
      </w:r>
      <w:proofErr w:type="spellStart"/>
      <w:r w:rsidR="00846629" w:rsidRPr="00846629">
        <w:rPr>
          <w:rFonts w:ascii="Arial" w:hAnsi="Arial" w:cs="Arial"/>
          <w:bCs/>
        </w:rPr>
        <w:t>k.ú</w:t>
      </w:r>
      <w:proofErr w:type="spellEnd"/>
      <w:r w:rsidR="00846629" w:rsidRPr="00846629">
        <w:rPr>
          <w:rFonts w:ascii="Arial" w:hAnsi="Arial" w:cs="Arial"/>
          <w:bCs/>
        </w:rPr>
        <w:t xml:space="preserve">. </w:t>
      </w:r>
      <w:proofErr w:type="spellStart"/>
      <w:r w:rsidR="00846629" w:rsidRPr="00846629">
        <w:rPr>
          <w:rFonts w:ascii="Arial" w:hAnsi="Arial" w:cs="Arial"/>
          <w:bCs/>
        </w:rPr>
        <w:t>Babolky</w:t>
      </w:r>
      <w:proofErr w:type="spellEnd"/>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w:t>
      </w:r>
      <w:r w:rsidRPr="00D9780F">
        <w:rPr>
          <w:rFonts w:ascii="Arial" w:hAnsi="Arial" w:cs="Arial"/>
          <w:lang w:val="x-none"/>
        </w:rPr>
        <w:lastRenderedPageBreak/>
        <w:t xml:space="preserve">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58A9BF39" w:rsidR="00D6259E" w:rsidRPr="00D9780F" w:rsidRDefault="00D6259E" w:rsidP="00091C5E">
      <w:pPr>
        <w:pStyle w:val="Odstavecseseznamem"/>
        <w:numPr>
          <w:ilvl w:val="0"/>
          <w:numId w:val="2"/>
        </w:numPr>
        <w:jc w:val="both"/>
        <w:rPr>
          <w:rFonts w:ascii="Arial" w:hAnsi="Arial" w:cs="Arial"/>
        </w:rPr>
      </w:pPr>
      <w:r w:rsidRPr="00D9780F">
        <w:rPr>
          <w:rFonts w:ascii="Arial" w:hAnsi="Arial" w:cs="Arial"/>
        </w:rPr>
        <w:t xml:space="preserve">Předmětem smlouvy je provedení stavby </w:t>
      </w:r>
      <w:r w:rsidR="00EE3566" w:rsidRPr="005B20D2">
        <w:rPr>
          <w:rFonts w:ascii="Arial" w:eastAsia="Times New Roman" w:hAnsi="Arial" w:cs="Arial"/>
          <w:b/>
          <w:bCs/>
          <w:snapToGrid w:val="0"/>
          <w:lang w:eastAsia="cs-CZ"/>
        </w:rPr>
        <w:t xml:space="preserve">SRN N3 a polních cest HC2A-R a HC2B-R v k. </w:t>
      </w:r>
      <w:proofErr w:type="spellStart"/>
      <w:r w:rsidR="00EE3566" w:rsidRPr="005B20D2">
        <w:rPr>
          <w:rFonts w:ascii="Arial" w:eastAsia="Times New Roman" w:hAnsi="Arial" w:cs="Arial"/>
          <w:b/>
          <w:bCs/>
          <w:snapToGrid w:val="0"/>
          <w:lang w:eastAsia="cs-CZ"/>
        </w:rPr>
        <w:t>ú.</w:t>
      </w:r>
      <w:proofErr w:type="spellEnd"/>
      <w:r w:rsidR="00EE3566" w:rsidRPr="005B20D2">
        <w:rPr>
          <w:rFonts w:ascii="Arial" w:eastAsia="Times New Roman" w:hAnsi="Arial" w:cs="Arial"/>
          <w:b/>
          <w:bCs/>
          <w:snapToGrid w:val="0"/>
          <w:lang w:eastAsia="cs-CZ"/>
        </w:rPr>
        <w:t xml:space="preserve"> </w:t>
      </w:r>
      <w:proofErr w:type="spellStart"/>
      <w:r w:rsidR="00EE3566" w:rsidRPr="007124B1">
        <w:rPr>
          <w:rFonts w:ascii="Arial" w:eastAsia="Times New Roman" w:hAnsi="Arial" w:cs="Arial"/>
          <w:b/>
          <w:bCs/>
          <w:snapToGrid w:val="0"/>
          <w:lang w:eastAsia="cs-CZ"/>
        </w:rPr>
        <w:t>Babolky</w:t>
      </w:r>
      <w:proofErr w:type="spellEnd"/>
      <w:r w:rsidR="00EE3566" w:rsidRPr="007124B1">
        <w:rPr>
          <w:rFonts w:ascii="Arial" w:eastAsia="Times New Roman" w:hAnsi="Arial" w:cs="Arial"/>
          <w:b/>
          <w:bCs/>
          <w:snapToGrid w:val="0"/>
          <w:lang w:eastAsia="cs-CZ"/>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5C77BB3" w:rsidR="00D6259E" w:rsidRPr="00D9780F" w:rsidRDefault="00D6259E" w:rsidP="00091C5E">
      <w:pPr>
        <w:pStyle w:val="Odstavecseseznamem"/>
        <w:numPr>
          <w:ilvl w:val="0"/>
          <w:numId w:val="2"/>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507241" w:rsidRPr="00507241">
        <w:rPr>
          <w:rFonts w:ascii="Arial" w:hAnsi="Arial" w:cs="Arial"/>
        </w:rPr>
        <w:t>zadávacího</w:t>
      </w:r>
      <w:r w:rsidR="00507241">
        <w:rPr>
          <w:rFonts w:ascii="Arial" w:hAnsi="Arial" w:cs="Arial"/>
        </w:rPr>
        <w:t xml:space="preserve"> </w:t>
      </w:r>
      <w:r w:rsidR="00507241" w:rsidRPr="00B30AE2">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091C5E">
      <w:pPr>
        <w:pStyle w:val="Odstavecseseznamem"/>
        <w:numPr>
          <w:ilvl w:val="0"/>
          <w:numId w:val="2"/>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091C5E">
      <w:pPr>
        <w:pStyle w:val="Odstavecseseznamem"/>
        <w:numPr>
          <w:ilvl w:val="0"/>
          <w:numId w:val="2"/>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091C5E">
      <w:pPr>
        <w:pStyle w:val="Odstavecseseznamem"/>
        <w:numPr>
          <w:ilvl w:val="0"/>
          <w:numId w:val="2"/>
        </w:numPr>
        <w:jc w:val="both"/>
        <w:rPr>
          <w:rFonts w:ascii="Arial" w:hAnsi="Arial" w:cs="Arial"/>
        </w:rPr>
      </w:pPr>
      <w:bookmarkStart w:id="3" w:name="_Hlk72415025"/>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3"/>
    </w:p>
    <w:bookmarkEnd w:id="4"/>
    <w:p w14:paraId="150191B0" w14:textId="77777777" w:rsidR="00D6259E" w:rsidRPr="00D9780F" w:rsidRDefault="00D6259E" w:rsidP="00922D96">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091C5E">
      <w:pPr>
        <w:pStyle w:val="Odstavecseseznamem"/>
        <w:numPr>
          <w:ilvl w:val="0"/>
          <w:numId w:val="3"/>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62189D4E"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507241" w:rsidRPr="005B20D2">
        <w:rPr>
          <w:rFonts w:ascii="Arial" w:eastAsia="Times New Roman" w:hAnsi="Arial" w:cs="Arial"/>
          <w:b/>
          <w:bCs/>
          <w:snapToGrid w:val="0"/>
          <w:lang w:eastAsia="cs-CZ"/>
        </w:rPr>
        <w:t xml:space="preserve">Stavba SRN N3 a polních cest HC2A-R a HC2B-R v k. </w:t>
      </w:r>
      <w:proofErr w:type="spellStart"/>
      <w:r w:rsidR="00507241" w:rsidRPr="005B20D2">
        <w:rPr>
          <w:rFonts w:ascii="Arial" w:eastAsia="Times New Roman" w:hAnsi="Arial" w:cs="Arial"/>
          <w:b/>
          <w:bCs/>
          <w:snapToGrid w:val="0"/>
          <w:lang w:eastAsia="cs-CZ"/>
        </w:rPr>
        <w:t>ú.</w:t>
      </w:r>
      <w:proofErr w:type="spellEnd"/>
      <w:r w:rsidR="00507241" w:rsidRPr="005B20D2">
        <w:rPr>
          <w:rFonts w:ascii="Arial" w:eastAsia="Times New Roman" w:hAnsi="Arial" w:cs="Arial"/>
          <w:b/>
          <w:bCs/>
          <w:snapToGrid w:val="0"/>
          <w:lang w:eastAsia="cs-CZ"/>
        </w:rPr>
        <w:t xml:space="preserve"> </w:t>
      </w:r>
      <w:proofErr w:type="spellStart"/>
      <w:r w:rsidR="00507241" w:rsidRPr="007124B1">
        <w:rPr>
          <w:rFonts w:ascii="Arial" w:eastAsia="Times New Roman" w:hAnsi="Arial" w:cs="Arial"/>
          <w:b/>
          <w:bCs/>
          <w:snapToGrid w:val="0"/>
          <w:lang w:eastAsia="cs-CZ"/>
        </w:rPr>
        <w:t>Babolky</w:t>
      </w:r>
      <w:proofErr w:type="spellEnd"/>
    </w:p>
    <w:p w14:paraId="6BDE2724" w14:textId="7875DB64" w:rsidR="00D6259E" w:rsidRPr="00BC5C2E" w:rsidRDefault="00D6259E" w:rsidP="00C144B4">
      <w:pPr>
        <w:ind w:left="1418" w:hanging="1418"/>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C144B4" w:rsidRPr="001866A1">
        <w:rPr>
          <w:rFonts w:ascii="Arial" w:hAnsi="Arial" w:cs="Arial"/>
          <w:lang w:val="x-none"/>
        </w:rPr>
        <w:t xml:space="preserve">katastrální území </w:t>
      </w:r>
      <w:proofErr w:type="spellStart"/>
      <w:r w:rsidR="00C144B4" w:rsidRPr="001866A1">
        <w:rPr>
          <w:rFonts w:ascii="Arial" w:hAnsi="Arial" w:cs="Arial"/>
          <w:lang w:val="x-none"/>
        </w:rPr>
        <w:t>Babolky</w:t>
      </w:r>
      <w:proofErr w:type="spellEnd"/>
      <w:r w:rsidR="00C144B4">
        <w:rPr>
          <w:rFonts w:ascii="Arial" w:hAnsi="Arial" w:cs="Arial"/>
        </w:rPr>
        <w:t xml:space="preserve">, Chlum u Letovic a </w:t>
      </w:r>
      <w:proofErr w:type="spellStart"/>
      <w:r w:rsidR="00C144B4">
        <w:rPr>
          <w:rFonts w:ascii="Arial" w:hAnsi="Arial" w:cs="Arial"/>
        </w:rPr>
        <w:t>Novičí</w:t>
      </w:r>
      <w:proofErr w:type="spellEnd"/>
      <w:r w:rsidR="00C144B4" w:rsidRPr="001866A1">
        <w:rPr>
          <w:rFonts w:ascii="Arial" w:hAnsi="Arial" w:cs="Arial"/>
          <w:lang w:val="x-none"/>
        </w:rPr>
        <w:t>, město Letovice, okres Blansko, 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7B9F7FE" w:rsidR="00D6259E" w:rsidRPr="00C51095"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7718CB" w:rsidRPr="00BC1AB2">
        <w:rPr>
          <w:rFonts w:ascii="Arial" w:hAnsi="Arial" w:cs="Arial"/>
        </w:rPr>
        <w:t>Vodohospodářský atelier</w:t>
      </w:r>
      <w:r w:rsidR="00674065" w:rsidRPr="00BC1AB2">
        <w:rPr>
          <w:rFonts w:ascii="Arial" w:hAnsi="Arial" w:cs="Arial"/>
        </w:rPr>
        <w:t>, s.r.o., Růženec 54, 644 00 Brno</w:t>
      </w:r>
      <w:r w:rsidRPr="00BC1AB2">
        <w:rPr>
          <w:rFonts w:ascii="Arial" w:hAnsi="Arial" w:cs="Arial"/>
        </w:rPr>
        <w:t xml:space="preserve">, č. zakázky </w:t>
      </w:r>
      <w:r w:rsidR="00BC1AB2" w:rsidRPr="00BC1AB2">
        <w:rPr>
          <w:rFonts w:ascii="Arial" w:hAnsi="Arial" w:cs="Arial"/>
        </w:rPr>
        <w:t>06/22</w:t>
      </w:r>
      <w:r w:rsidRPr="00BC1AB2">
        <w:rPr>
          <w:rFonts w:ascii="Arial" w:hAnsi="Arial" w:cs="Arial"/>
        </w:rPr>
        <w:t>.</w:t>
      </w:r>
      <w:r w:rsidRPr="00BC1AB2">
        <w:rPr>
          <w:rFonts w:ascii="Arial" w:hAnsi="Arial" w:cs="Arial"/>
          <w:lang w:val="x-none"/>
        </w:rPr>
        <w:t xml:space="preserve"> Uveden</w:t>
      </w:r>
      <w:r w:rsidRPr="00D9780F">
        <w:rPr>
          <w:rFonts w:ascii="Arial" w:hAnsi="Arial" w:cs="Arial"/>
          <w:lang w:val="x-none"/>
        </w:rPr>
        <w:t xml:space="preserve">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w:t>
      </w:r>
      <w:r w:rsidR="00BC1AB2" w:rsidRPr="00D9780F">
        <w:rPr>
          <w:rFonts w:ascii="Arial" w:hAnsi="Arial" w:cs="Arial"/>
          <w:lang w:val="x-none"/>
        </w:rPr>
        <w:t>dokumentace bude</w:t>
      </w:r>
      <w:r w:rsidRPr="00D9780F">
        <w:rPr>
          <w:rFonts w:ascii="Arial" w:hAnsi="Arial" w:cs="Arial"/>
          <w:lang w:val="x-none"/>
        </w:rPr>
        <w:t xml:space="preserve"> objednatelem protokolárně </w:t>
      </w:r>
      <w:r w:rsidRPr="00C51095">
        <w:rPr>
          <w:rFonts w:ascii="Arial" w:hAnsi="Arial" w:cs="Arial"/>
          <w:lang w:val="x-none"/>
        </w:rPr>
        <w:t>předána zhotoviteli</w:t>
      </w:r>
      <w:r w:rsidRPr="00C51095">
        <w:rPr>
          <w:rFonts w:ascii="Arial" w:hAnsi="Arial" w:cs="Arial"/>
        </w:rPr>
        <w:t xml:space="preserve"> nejpozději při předání staveniště.</w:t>
      </w:r>
    </w:p>
    <w:p w14:paraId="63E24856" w14:textId="77777777" w:rsidR="00D6259E" w:rsidRPr="00C51095" w:rsidRDefault="00D6259E" w:rsidP="00091C5E">
      <w:pPr>
        <w:pStyle w:val="Odstavecseseznamem"/>
        <w:numPr>
          <w:ilvl w:val="0"/>
          <w:numId w:val="3"/>
        </w:numPr>
        <w:jc w:val="both"/>
        <w:rPr>
          <w:rFonts w:ascii="Arial" w:hAnsi="Arial" w:cs="Arial"/>
          <w:lang w:val="x-none"/>
        </w:rPr>
      </w:pPr>
      <w:r w:rsidRPr="00C51095">
        <w:rPr>
          <w:rFonts w:ascii="Arial" w:hAnsi="Arial" w:cs="Arial"/>
        </w:rPr>
        <w:t>Součástí realizace díla jsou tyto činnosti</w:t>
      </w:r>
      <w:r w:rsidRPr="00C51095">
        <w:rPr>
          <w:rFonts w:ascii="Arial" w:hAnsi="Arial" w:cs="Arial"/>
          <w:lang w:val="x-none"/>
        </w:rPr>
        <w:t>:</w:t>
      </w:r>
    </w:p>
    <w:p w14:paraId="7AFDF15E" w14:textId="483184ED" w:rsidR="00D6259E" w:rsidRPr="00C51095" w:rsidRDefault="00D6259E" w:rsidP="00091C5E">
      <w:pPr>
        <w:pStyle w:val="Odstavecseseznamem"/>
        <w:numPr>
          <w:ilvl w:val="0"/>
          <w:numId w:val="4"/>
        </w:numPr>
        <w:jc w:val="both"/>
        <w:rPr>
          <w:rFonts w:ascii="Arial" w:hAnsi="Arial" w:cs="Arial"/>
          <w:lang w:val="x-none"/>
        </w:rPr>
      </w:pPr>
      <w:r w:rsidRPr="00C51095">
        <w:rPr>
          <w:rFonts w:ascii="Arial" w:hAnsi="Arial" w:cs="Arial"/>
        </w:rPr>
        <w:t>Z</w:t>
      </w:r>
      <w:proofErr w:type="spellStart"/>
      <w:r w:rsidRPr="00C51095">
        <w:rPr>
          <w:rFonts w:ascii="Arial" w:hAnsi="Arial" w:cs="Arial"/>
          <w:lang w:val="x-none"/>
        </w:rPr>
        <w:t>ajištění</w:t>
      </w:r>
      <w:proofErr w:type="spellEnd"/>
      <w:r w:rsidRPr="00C51095">
        <w:rPr>
          <w:rFonts w:ascii="Arial" w:hAnsi="Arial" w:cs="Arial"/>
          <w:lang w:val="x-none"/>
        </w:rPr>
        <w:t xml:space="preserve"> dodávek materiálů a zařízení nezbytných pro řádné dokončení díla</w:t>
      </w:r>
      <w:r w:rsidRPr="00C51095">
        <w:rPr>
          <w:rFonts w:ascii="Arial" w:hAnsi="Arial" w:cs="Arial"/>
        </w:rPr>
        <w:t xml:space="preserve">. Součástí díla </w:t>
      </w:r>
      <w:r w:rsidR="00C51095" w:rsidRPr="00C51095">
        <w:rPr>
          <w:rFonts w:ascii="Arial" w:hAnsi="Arial" w:cs="Arial"/>
        </w:rPr>
        <w:t>není</w:t>
      </w:r>
      <w:r w:rsidRPr="00C51095">
        <w:rPr>
          <w:rFonts w:ascii="Arial" w:hAnsi="Arial" w:cs="Arial"/>
        </w:rPr>
        <w:t xml:space="preserve"> výsadba doprovodné zeleně. </w:t>
      </w:r>
    </w:p>
    <w:p w14:paraId="7B219317" w14:textId="6CA3EF63"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091C5E">
      <w:pPr>
        <w:pStyle w:val="Odstavecseseznamem"/>
        <w:numPr>
          <w:ilvl w:val="0"/>
          <w:numId w:val="4"/>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091C5E">
      <w:pPr>
        <w:pStyle w:val="Odstavecseseznamem"/>
        <w:numPr>
          <w:ilvl w:val="0"/>
          <w:numId w:val="4"/>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091C5E">
      <w:pPr>
        <w:pStyle w:val="Odstavecseseznamem"/>
        <w:numPr>
          <w:ilvl w:val="0"/>
          <w:numId w:val="4"/>
        </w:numPr>
        <w:jc w:val="both"/>
        <w:rPr>
          <w:rFonts w:ascii="Arial" w:hAnsi="Arial" w:cs="Arial"/>
        </w:rPr>
      </w:pPr>
      <w:r w:rsidRPr="00D9780F">
        <w:rPr>
          <w:rFonts w:ascii="Arial" w:hAnsi="Arial" w:cs="Arial"/>
        </w:rPr>
        <w:lastRenderedPageBreak/>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091C5E">
      <w:pPr>
        <w:pStyle w:val="Odstavecseseznamem"/>
        <w:numPr>
          <w:ilvl w:val="0"/>
          <w:numId w:val="4"/>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072652A" w:rsidR="00D6259E" w:rsidRPr="00D9780F" w:rsidRDefault="00B90E36" w:rsidP="00091C5E">
      <w:pPr>
        <w:pStyle w:val="Odstavecseseznamem"/>
        <w:numPr>
          <w:ilvl w:val="0"/>
          <w:numId w:val="4"/>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091C5E">
      <w:pPr>
        <w:pStyle w:val="Odstavecseseznamem"/>
        <w:numPr>
          <w:ilvl w:val="0"/>
          <w:numId w:val="4"/>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091C5E">
      <w:pPr>
        <w:pStyle w:val="Odstavecseseznamem"/>
        <w:numPr>
          <w:ilvl w:val="0"/>
          <w:numId w:val="4"/>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5" w:name="_Hlk16772920"/>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A570BA">
        <w:rPr>
          <w:rFonts w:ascii="Arial" w:hAnsi="Arial" w:cs="Arial"/>
        </w:rPr>
        <w:t>výběrovým/zadávacím řízením</w:t>
      </w:r>
      <w:r w:rsidR="0002111E" w:rsidRPr="004266FC">
        <w:rPr>
          <w:rFonts w:ascii="Arial" w:hAnsi="Arial" w:cs="Arial"/>
        </w:rPr>
        <w:t>.</w:t>
      </w:r>
    </w:p>
    <w:p w14:paraId="72C2132B" w14:textId="77777777"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5465536A" w:rsidR="003027EE" w:rsidRPr="00D9780F" w:rsidRDefault="003027EE" w:rsidP="00DA601F">
      <w:pPr>
        <w:pStyle w:val="Odstavecseseznamem"/>
        <w:spacing w:after="0"/>
        <w:ind w:left="1571"/>
        <w:jc w:val="both"/>
        <w:rPr>
          <w:rFonts w:ascii="Arial" w:hAnsi="Arial" w:cs="Arial"/>
          <w:lang w:val="x-none"/>
        </w:rPr>
      </w:pPr>
      <w:bookmarkStart w:id="6" w:name="_Hlk16500257"/>
      <w:r w:rsidRPr="00DA601F">
        <w:rPr>
          <w:rFonts w:ascii="Arial" w:hAnsi="Arial" w:cs="Arial"/>
        </w:rPr>
        <w:lastRenderedPageBreak/>
        <w:t>Prověření</w:t>
      </w:r>
      <w:r w:rsidRPr="00DA601F">
        <w:t xml:space="preserve"> </w:t>
      </w:r>
      <w:r w:rsidRPr="00DA601F">
        <w:rPr>
          <w:rFonts w:ascii="Arial" w:hAnsi="Arial" w:cs="Arial"/>
        </w:rPr>
        <w:t xml:space="preserve">mocnosti finální vrstvy kontrolními vrty provedenými na své náklady, v </w:t>
      </w:r>
      <w:proofErr w:type="gramStart"/>
      <w:r w:rsidRPr="00DA601F">
        <w:rPr>
          <w:rFonts w:ascii="Arial" w:hAnsi="Arial" w:cs="Arial"/>
        </w:rPr>
        <w:t>místech</w:t>
      </w:r>
      <w:proofErr w:type="gramEnd"/>
      <w:r w:rsidRPr="00DA601F">
        <w:rPr>
          <w:rFonts w:ascii="Arial" w:hAnsi="Arial" w:cs="Arial"/>
        </w:rPr>
        <w:t xml:space="preserve"> kde určí objednatel, a to nejméně 2x na 500 m délky u cest s povrchem z asfaltové směsi.</w:t>
      </w:r>
    </w:p>
    <w:bookmarkEnd w:id="6"/>
    <w:p w14:paraId="28D8C74C" w14:textId="77777777"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091C5E">
      <w:pPr>
        <w:pStyle w:val="Odstavecseseznamem"/>
        <w:numPr>
          <w:ilvl w:val="0"/>
          <w:numId w:val="4"/>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296653EA" w14:textId="77777777" w:rsidR="004F65DB" w:rsidRDefault="00F520D7" w:rsidP="00091C5E">
      <w:pPr>
        <w:pStyle w:val="Odstavecseseznamem"/>
        <w:numPr>
          <w:ilvl w:val="0"/>
          <w:numId w:val="3"/>
        </w:numPr>
        <w:jc w:val="both"/>
        <w:rPr>
          <w:rFonts w:ascii="Arial" w:hAnsi="Arial" w:cs="Arial"/>
        </w:rPr>
      </w:pPr>
      <w:r w:rsidRPr="00594BBC">
        <w:rPr>
          <w:rFonts w:ascii="Arial" w:hAnsi="Arial" w:cs="Arial"/>
        </w:rPr>
        <w:t>Dílo bude provedeno dle projektové dokumentace, soupisu stavebních prací, dodávek a služeb s výkazem výměr a v souladu se stavebním povolením vydaným</w:t>
      </w:r>
      <w:r w:rsidR="004F65DB">
        <w:rPr>
          <w:rFonts w:ascii="Arial" w:hAnsi="Arial" w:cs="Arial"/>
        </w:rPr>
        <w:t xml:space="preserve"> </w:t>
      </w:r>
      <w:r w:rsidR="004F65DB" w:rsidRPr="004F65DB">
        <w:rPr>
          <w:rFonts w:ascii="Arial" w:hAnsi="Arial" w:cs="Arial"/>
        </w:rPr>
        <w:t>Městským úřadem Boskovice</w:t>
      </w:r>
      <w:r w:rsidR="004F65DB">
        <w:rPr>
          <w:rFonts w:ascii="Arial" w:hAnsi="Arial" w:cs="Arial"/>
        </w:rPr>
        <w:t>:</w:t>
      </w:r>
    </w:p>
    <w:p w14:paraId="378751C3" w14:textId="1F0CD787" w:rsidR="004F65DB" w:rsidRPr="004F65DB" w:rsidRDefault="004F65DB" w:rsidP="004F65DB">
      <w:pPr>
        <w:pStyle w:val="Odstavecseseznamem"/>
        <w:ind w:left="2552" w:hanging="1418"/>
        <w:jc w:val="both"/>
        <w:rPr>
          <w:rFonts w:ascii="Arial" w:hAnsi="Arial" w:cs="Arial"/>
        </w:rPr>
      </w:pPr>
      <w:r w:rsidRPr="004F65DB">
        <w:rPr>
          <w:rFonts w:ascii="Arial" w:hAnsi="Arial" w:cs="Arial"/>
        </w:rPr>
        <w:t>–</w:t>
      </w:r>
      <w:r>
        <w:rPr>
          <w:rFonts w:ascii="Arial" w:hAnsi="Arial" w:cs="Arial"/>
        </w:rPr>
        <w:t xml:space="preserve"> </w:t>
      </w:r>
      <w:r w:rsidRPr="004F65DB">
        <w:rPr>
          <w:rFonts w:ascii="Arial" w:hAnsi="Arial" w:cs="Arial"/>
        </w:rPr>
        <w:t xml:space="preserve">odborem dopravy </w:t>
      </w:r>
      <w:r w:rsidR="00B63026">
        <w:rPr>
          <w:rFonts w:ascii="Arial" w:hAnsi="Arial" w:cs="Arial"/>
        </w:rPr>
        <w:t>(</w:t>
      </w:r>
      <w:r w:rsidR="00B63026" w:rsidRPr="004F65DB">
        <w:rPr>
          <w:rFonts w:ascii="Arial" w:hAnsi="Arial" w:cs="Arial"/>
        </w:rPr>
        <w:t>Polní cesty HC2A-R a HC2B-R</w:t>
      </w:r>
      <w:r w:rsidR="00B63026">
        <w:rPr>
          <w:rFonts w:ascii="Arial" w:hAnsi="Arial" w:cs="Arial"/>
        </w:rPr>
        <w:t>)</w:t>
      </w:r>
      <w:r w:rsidR="00B63026" w:rsidRPr="004F65DB">
        <w:rPr>
          <w:rFonts w:ascii="Arial" w:hAnsi="Arial" w:cs="Arial"/>
        </w:rPr>
        <w:t xml:space="preserve"> </w:t>
      </w:r>
      <w:r w:rsidRPr="004F65DB">
        <w:rPr>
          <w:rFonts w:ascii="Arial" w:hAnsi="Arial" w:cs="Arial"/>
        </w:rPr>
        <w:t>dne 10. 2. 2023 č.j. DMBO 1848/2023/DOP, které nabylo právní moci dne 17. 3. 2023.</w:t>
      </w:r>
    </w:p>
    <w:p w14:paraId="2801554E" w14:textId="6FF8DE9F" w:rsidR="00CB1F1A" w:rsidRDefault="00B63026" w:rsidP="004F65DB">
      <w:pPr>
        <w:pStyle w:val="Odstavecseseznamem"/>
        <w:ind w:left="2552" w:hanging="1418"/>
        <w:jc w:val="both"/>
        <w:rPr>
          <w:rFonts w:ascii="Arial" w:hAnsi="Arial" w:cs="Arial"/>
        </w:rPr>
      </w:pPr>
      <w:r w:rsidRPr="004F65DB">
        <w:rPr>
          <w:rFonts w:ascii="Arial" w:hAnsi="Arial" w:cs="Arial"/>
        </w:rPr>
        <w:t>–</w:t>
      </w:r>
      <w:r>
        <w:rPr>
          <w:rFonts w:ascii="Arial" w:hAnsi="Arial" w:cs="Arial"/>
        </w:rPr>
        <w:t xml:space="preserve"> </w:t>
      </w:r>
      <w:r w:rsidRPr="004F65DB">
        <w:rPr>
          <w:rFonts w:ascii="Arial" w:hAnsi="Arial" w:cs="Arial"/>
        </w:rPr>
        <w:t xml:space="preserve">odborem tvorby a ochrany životního prostředí </w:t>
      </w:r>
      <w:r>
        <w:rPr>
          <w:rFonts w:ascii="Arial" w:hAnsi="Arial" w:cs="Arial"/>
        </w:rPr>
        <w:t>(</w:t>
      </w:r>
      <w:r w:rsidR="004F65DB" w:rsidRPr="004F65DB">
        <w:rPr>
          <w:rFonts w:ascii="Arial" w:hAnsi="Arial" w:cs="Arial"/>
        </w:rPr>
        <w:t>Nádrž SRN N3</w:t>
      </w:r>
      <w:r>
        <w:rPr>
          <w:rFonts w:ascii="Arial" w:hAnsi="Arial" w:cs="Arial"/>
        </w:rPr>
        <w:t>)</w:t>
      </w:r>
      <w:r w:rsidR="004F65DB" w:rsidRPr="004F65DB">
        <w:rPr>
          <w:rFonts w:ascii="Arial" w:hAnsi="Arial" w:cs="Arial"/>
        </w:rPr>
        <w:t xml:space="preserve"> dne 21. 10. 2022 č.j. DMBO 22526/2022, které nabylo právní moci dne 17. 11. 2022.</w:t>
      </w:r>
    </w:p>
    <w:p w14:paraId="79B05F31" w14:textId="77777777" w:rsidR="00B63026" w:rsidRPr="00CB1F1A" w:rsidRDefault="00B63026" w:rsidP="004F65DB">
      <w:pPr>
        <w:pStyle w:val="Odstavecseseznamem"/>
        <w:ind w:left="2552" w:hanging="1418"/>
        <w:jc w:val="both"/>
        <w:rPr>
          <w:rFonts w:ascii="Arial" w:hAnsi="Arial" w:cs="Arial"/>
          <w:i/>
          <w:lang w:val="x-none"/>
        </w:rPr>
      </w:pPr>
    </w:p>
    <w:p w14:paraId="5E41DE6E" w14:textId="0187140A" w:rsidR="00D6259E" w:rsidRPr="00E6761B" w:rsidRDefault="00D6259E" w:rsidP="00091C5E">
      <w:pPr>
        <w:pStyle w:val="Odstavecseseznamem"/>
        <w:numPr>
          <w:ilvl w:val="0"/>
          <w:numId w:val="3"/>
        </w:numPr>
        <w:jc w:val="both"/>
        <w:rPr>
          <w:rFonts w:ascii="Arial" w:hAnsi="Arial" w:cs="Arial"/>
          <w:lang w:val="x-none"/>
        </w:rPr>
      </w:pPr>
      <w:r w:rsidRPr="00E6761B">
        <w:rPr>
          <w:rFonts w:ascii="Arial" w:hAnsi="Arial" w:cs="Arial"/>
        </w:rPr>
        <w:t xml:space="preserve">Veškerý </w:t>
      </w:r>
      <w:r w:rsidR="00B70F65" w:rsidRPr="00E6761B">
        <w:rPr>
          <w:rFonts w:ascii="Arial" w:hAnsi="Arial" w:cs="Arial"/>
        </w:rPr>
        <w:t>odpad, jenž</w:t>
      </w:r>
      <w:r w:rsidRPr="00E6761B">
        <w:rPr>
          <w:rFonts w:ascii="Arial" w:hAnsi="Arial" w:cs="Arial"/>
        </w:rPr>
        <w:t xml:space="preserve"> při provádění díla vznikne, je zhotovitel povinen odstranit na vlastní náklady. Veškeré meziskládky a skládky, nezbytné pro provedení díla je</w:t>
      </w:r>
      <w:r w:rsidRPr="00E6761B">
        <w:rPr>
          <w:rFonts w:ascii="Arial" w:hAnsi="Arial" w:cs="Arial"/>
          <w:lang w:val="x-none"/>
        </w:rPr>
        <w:t xml:space="preserve"> zhotovitel povinen zajistit na vlastní náklady po dohodě s obcí. Náklady spojené s užíváním jiných pozemků než těch, které jsou určeny pro </w:t>
      </w:r>
      <w:r w:rsidRPr="00E6761B">
        <w:rPr>
          <w:rFonts w:ascii="Arial" w:hAnsi="Arial" w:cs="Arial"/>
        </w:rPr>
        <w:t>realizaci díla</w:t>
      </w:r>
      <w:r w:rsidRPr="00E6761B">
        <w:rPr>
          <w:rFonts w:ascii="Arial" w:hAnsi="Arial" w:cs="Arial"/>
          <w:lang w:val="x-none"/>
        </w:rPr>
        <w:t xml:space="preserve"> (např. pro pojezd vozidel)</w:t>
      </w:r>
      <w:r w:rsidR="00463206" w:rsidRPr="00E6761B">
        <w:rPr>
          <w:rFonts w:ascii="Arial" w:hAnsi="Arial" w:cs="Arial"/>
        </w:rPr>
        <w:t>,</w:t>
      </w:r>
      <w:r w:rsidRPr="00E6761B">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091C5E">
      <w:pPr>
        <w:pStyle w:val="Odstavecseseznamem"/>
        <w:numPr>
          <w:ilvl w:val="0"/>
          <w:numId w:val="5"/>
        </w:numPr>
        <w:jc w:val="both"/>
        <w:rPr>
          <w:rFonts w:ascii="Arial" w:hAnsi="Arial" w:cs="Arial"/>
        </w:rPr>
      </w:pPr>
      <w:bookmarkStart w:id="7"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7"/>
    <w:p w14:paraId="025001A6" w14:textId="0813B3C9" w:rsidR="00A26E5C" w:rsidRPr="00D9780F" w:rsidRDefault="00A26E5C" w:rsidP="00091C5E">
      <w:pPr>
        <w:pStyle w:val="Odstavecseseznamem"/>
        <w:numPr>
          <w:ilvl w:val="0"/>
          <w:numId w:val="5"/>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091C5E">
      <w:pPr>
        <w:pStyle w:val="Odstavecseseznamem"/>
        <w:numPr>
          <w:ilvl w:val="0"/>
          <w:numId w:val="5"/>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091C5E">
      <w:pPr>
        <w:pStyle w:val="Odstavecseseznamem"/>
        <w:numPr>
          <w:ilvl w:val="0"/>
          <w:numId w:val="5"/>
        </w:numPr>
        <w:rPr>
          <w:rFonts w:ascii="Arial" w:hAnsi="Arial" w:cs="Arial"/>
          <w:lang w:val="x-none"/>
        </w:rPr>
      </w:pPr>
      <w:bookmarkStart w:id="8" w:name="_Ref376425814"/>
      <w:r w:rsidRPr="00D9780F">
        <w:rPr>
          <w:rFonts w:ascii="Arial" w:hAnsi="Arial" w:cs="Arial"/>
          <w:lang w:val="x-none"/>
        </w:rPr>
        <w:t>Celková cena za provedení díla</w:t>
      </w:r>
      <w:r w:rsidR="00E6175B" w:rsidRPr="00D9780F">
        <w:rPr>
          <w:rFonts w:ascii="Arial" w:hAnsi="Arial" w:cs="Arial"/>
        </w:rPr>
        <w:t>:</w:t>
      </w:r>
    </w:p>
    <w:p w14:paraId="5C088895" w14:textId="6F0C2A65"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9" w:name="_Hlk18659612"/>
      <w:r w:rsidRPr="00D9780F">
        <w:rPr>
          <w:rFonts w:ascii="Arial" w:hAnsi="Arial" w:cs="Arial"/>
          <w:b/>
          <w:highlight w:val="yellow"/>
          <w:lang w:val="x-none"/>
        </w:rPr>
        <w:t>[DOPLNIT]</w:t>
      </w:r>
      <w:bookmarkEnd w:id="9"/>
      <w:r w:rsidR="000D074B">
        <w:rPr>
          <w:rFonts w:ascii="Arial" w:hAnsi="Arial" w:cs="Arial"/>
          <w:b/>
        </w:rPr>
        <w:t xml:space="preserve"> </w:t>
      </w:r>
      <w:r w:rsidRPr="00D9780F">
        <w:rPr>
          <w:rFonts w:ascii="Arial" w:hAnsi="Arial" w:cs="Arial"/>
          <w:lang w:val="x-none"/>
        </w:rPr>
        <w:t>Kč.</w:t>
      </w:r>
    </w:p>
    <w:p w14:paraId="4E6CB25D" w14:textId="40C3687E"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B70F65">
        <w:rPr>
          <w:rFonts w:ascii="Arial" w:hAnsi="Arial" w:cs="Arial"/>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0D074B">
        <w:rPr>
          <w:rFonts w:ascii="Arial" w:hAnsi="Arial" w:cs="Arial"/>
          <w:b/>
        </w:rPr>
        <w:t xml:space="preserve"> </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Pr="00B70F65" w:rsidRDefault="00780629" w:rsidP="00780629">
      <w:pPr>
        <w:pStyle w:val="Default"/>
        <w:ind w:firstLine="708"/>
        <w:rPr>
          <w:i/>
          <w:iCs/>
          <w:color w:val="FF0000"/>
          <w:sz w:val="22"/>
          <w:szCs w:val="22"/>
        </w:rPr>
      </w:pPr>
      <w:bookmarkStart w:id="10" w:name="_Hlk36122845"/>
      <w:bookmarkStart w:id="11" w:name="_Hlk36122353"/>
      <w:bookmarkEnd w:id="8"/>
      <w:r w:rsidRPr="00B70F65">
        <w:rPr>
          <w:i/>
          <w:iCs/>
          <w:color w:val="FF0000"/>
          <w:sz w:val="22"/>
          <w:szCs w:val="22"/>
          <w:highlight w:val="lightGray"/>
        </w:rPr>
        <w:t>(Cena bude uváděna na haléře, tj. na 2 desetinná místa)</w:t>
      </w:r>
      <w:bookmarkEnd w:id="10"/>
    </w:p>
    <w:p w14:paraId="612201ED" w14:textId="77777777" w:rsidR="000A6C2C" w:rsidRDefault="000A6C2C" w:rsidP="00780629">
      <w:pPr>
        <w:pStyle w:val="Default"/>
        <w:ind w:firstLine="708"/>
        <w:rPr>
          <w:sz w:val="22"/>
          <w:szCs w:val="22"/>
        </w:rPr>
      </w:pPr>
    </w:p>
    <w:bookmarkEnd w:id="11"/>
    <w:p w14:paraId="579C496E" w14:textId="72CB6935" w:rsidR="00FC7772" w:rsidRPr="001E0C5A" w:rsidRDefault="00FC7772" w:rsidP="00091C5E">
      <w:pPr>
        <w:pStyle w:val="Odstavecseseznamem"/>
        <w:numPr>
          <w:ilvl w:val="0"/>
          <w:numId w:val="5"/>
        </w:numPr>
        <w:jc w:val="both"/>
        <w:rPr>
          <w:rFonts w:ascii="Arial" w:hAnsi="Arial" w:cs="Arial"/>
          <w:bCs/>
        </w:rPr>
      </w:pPr>
      <w:r w:rsidRPr="001E0C5A">
        <w:rPr>
          <w:rFonts w:ascii="Arial" w:hAnsi="Arial" w:cs="Arial"/>
          <w:bCs/>
        </w:rPr>
        <w:t>Položkový nabídkový rozpočet</w:t>
      </w:r>
      <w:bookmarkStart w:id="12"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2"/>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3"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3"/>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091C5E">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091C5E">
      <w:pPr>
        <w:pStyle w:val="Odstavecseseznamem"/>
        <w:numPr>
          <w:ilvl w:val="0"/>
          <w:numId w:val="6"/>
        </w:numPr>
        <w:jc w:val="both"/>
        <w:rPr>
          <w:rFonts w:ascii="Arial" w:hAnsi="Arial" w:cs="Arial"/>
        </w:rPr>
      </w:pPr>
      <w:r w:rsidRPr="00B109EB">
        <w:rPr>
          <w:rFonts w:ascii="Arial" w:hAnsi="Arial" w:cs="Arial"/>
        </w:rPr>
        <w:t>Objednatel neposkytuje zálohy.</w:t>
      </w:r>
    </w:p>
    <w:p w14:paraId="6A866441" w14:textId="560E1C96" w:rsidR="0046060B" w:rsidRPr="00FB7F6B" w:rsidRDefault="0046060B" w:rsidP="00BC079A">
      <w:pPr>
        <w:pStyle w:val="Odstavecseseznamem"/>
        <w:numPr>
          <w:ilvl w:val="0"/>
          <w:numId w:val="6"/>
        </w:numPr>
        <w:spacing w:after="0"/>
        <w:ind w:left="709" w:hanging="357"/>
        <w:contextualSpacing w:val="0"/>
        <w:jc w:val="both"/>
        <w:rPr>
          <w:rFonts w:ascii="Arial" w:eastAsiaTheme="minorEastAsia" w:hAnsi="Arial" w:cs="Arial"/>
          <w:iCs/>
          <w:lang w:eastAsia="cs-CZ"/>
        </w:rPr>
      </w:pPr>
      <w:bookmarkStart w:id="14" w:name="_Hlk126324902"/>
      <w:r w:rsidRPr="00FB7F6B">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4"/>
    <w:p w14:paraId="4543653C" w14:textId="77777777" w:rsidR="0046060B" w:rsidRPr="00BC079A" w:rsidRDefault="0046060B" w:rsidP="005C4834">
      <w:pPr>
        <w:ind w:left="709"/>
        <w:contextualSpacing/>
        <w:jc w:val="both"/>
        <w:rPr>
          <w:rFonts w:ascii="Arial" w:eastAsiaTheme="minorEastAsia" w:hAnsi="Arial" w:cs="Arial"/>
          <w:iCs/>
          <w:lang w:eastAsia="cs-CZ"/>
        </w:rPr>
      </w:pPr>
      <w:r w:rsidRPr="00BC079A">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129735AD" w14:textId="77777777" w:rsidR="0046060B" w:rsidRPr="0046060B" w:rsidRDefault="0046060B" w:rsidP="00091C5E">
      <w:pPr>
        <w:pStyle w:val="Odstavecseseznamem"/>
        <w:numPr>
          <w:ilvl w:val="0"/>
          <w:numId w:val="6"/>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091C5E">
      <w:pPr>
        <w:pStyle w:val="Odstavecseseznamem"/>
        <w:numPr>
          <w:ilvl w:val="0"/>
          <w:numId w:val="6"/>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5"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5"/>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091C5E">
      <w:pPr>
        <w:pStyle w:val="Odstavecseseznamem"/>
        <w:numPr>
          <w:ilvl w:val="0"/>
          <w:numId w:val="6"/>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091C5E">
      <w:pPr>
        <w:pStyle w:val="Odstavecseseznamem"/>
        <w:numPr>
          <w:ilvl w:val="0"/>
          <w:numId w:val="6"/>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6DB1C7F1" w14:textId="4655A6EB" w:rsidR="009E061C" w:rsidRPr="00B109EB" w:rsidRDefault="00CC70FE" w:rsidP="009E061C">
      <w:pPr>
        <w:pStyle w:val="Odstavecseseznamem"/>
        <w:jc w:val="both"/>
        <w:rPr>
          <w:rFonts w:ascii="Arial" w:hAnsi="Arial" w:cs="Arial"/>
        </w:rPr>
      </w:pPr>
      <w:r w:rsidRPr="00D9780F">
        <w:rPr>
          <w:rFonts w:ascii="Arial" w:hAnsi="Arial" w:cs="Arial"/>
        </w:rPr>
        <w:t xml:space="preserve">Konečný příjemce: </w:t>
      </w:r>
      <w:r w:rsidR="009E061C">
        <w:rPr>
          <w:rFonts w:ascii="Arial" w:hAnsi="Arial" w:cs="Arial"/>
        </w:rPr>
        <w:t xml:space="preserve">Státní pozemkový úřad, Krajský pozemkový úřad pro Jihomoravský kraj, Pobočka Blansko, Poříčí </w:t>
      </w:r>
      <w:r w:rsidR="00003386">
        <w:rPr>
          <w:rFonts w:ascii="Arial" w:hAnsi="Arial" w:cs="Arial"/>
        </w:rPr>
        <w:t>1569/18</w:t>
      </w:r>
      <w:r w:rsidR="009E061C">
        <w:rPr>
          <w:rFonts w:ascii="Arial" w:hAnsi="Arial" w:cs="Arial"/>
        </w:rPr>
        <w:t xml:space="preserve">, </w:t>
      </w:r>
      <w:r w:rsidR="00003386">
        <w:rPr>
          <w:rFonts w:ascii="Arial" w:hAnsi="Arial" w:cs="Arial"/>
        </w:rPr>
        <w:t>678 42</w:t>
      </w:r>
      <w:r w:rsidR="009E061C">
        <w:rPr>
          <w:rFonts w:ascii="Arial" w:hAnsi="Arial" w:cs="Arial"/>
        </w:rPr>
        <w:t xml:space="preserve"> B</w:t>
      </w:r>
      <w:r w:rsidR="00003386">
        <w:rPr>
          <w:rFonts w:ascii="Arial" w:hAnsi="Arial" w:cs="Arial"/>
        </w:rPr>
        <w:t>lansko</w:t>
      </w:r>
      <w:r w:rsidR="009E061C">
        <w:rPr>
          <w:rFonts w:ascii="Arial" w:hAnsi="Arial" w:cs="Arial"/>
        </w:rPr>
        <w:t>.</w:t>
      </w:r>
    </w:p>
    <w:p w14:paraId="076D66D2" w14:textId="58504C47" w:rsidR="00CC70FE" w:rsidRPr="00D9780F" w:rsidRDefault="00CC70FE" w:rsidP="009E061C">
      <w:pPr>
        <w:pStyle w:val="Odstavecseseznamem"/>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091C5E">
      <w:pPr>
        <w:pStyle w:val="Odstavecseseznamem"/>
        <w:numPr>
          <w:ilvl w:val="0"/>
          <w:numId w:val="6"/>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091C5E">
      <w:pPr>
        <w:pStyle w:val="Odstavecseseznamem"/>
        <w:numPr>
          <w:ilvl w:val="0"/>
          <w:numId w:val="6"/>
        </w:numPr>
        <w:jc w:val="both"/>
        <w:rPr>
          <w:rFonts w:ascii="Arial" w:hAnsi="Arial" w:cs="Arial"/>
          <w:lang w:val="x-none"/>
        </w:rPr>
      </w:pPr>
      <w:r w:rsidRPr="00D9780F">
        <w:rPr>
          <w:rFonts w:ascii="Arial" w:hAnsi="Arial" w:cs="Arial"/>
          <w:lang w:val="x-none"/>
        </w:rPr>
        <w:lastRenderedPageBreak/>
        <w:t>Zhotovitel není oprávněn započíst žádnou svou pohledávku proti pohledávce objednatele z této smlouvy.</w:t>
      </w:r>
    </w:p>
    <w:p w14:paraId="09CAEDAA" w14:textId="2C0D39E6" w:rsidR="00CC70FE" w:rsidRPr="00D9780F" w:rsidRDefault="00CC70FE" w:rsidP="00091C5E">
      <w:pPr>
        <w:pStyle w:val="Odstavecseseznamem"/>
        <w:numPr>
          <w:ilvl w:val="0"/>
          <w:numId w:val="6"/>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091C5E">
      <w:pPr>
        <w:pStyle w:val="Odstavecseseznamem"/>
        <w:numPr>
          <w:ilvl w:val="0"/>
          <w:numId w:val="6"/>
        </w:numPr>
        <w:jc w:val="both"/>
        <w:rPr>
          <w:rFonts w:ascii="Arial" w:hAnsi="Arial" w:cs="Arial"/>
          <w:lang w:val="x-none"/>
        </w:rPr>
      </w:pPr>
      <w:bookmarkStart w:id="16"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6"/>
    </w:p>
    <w:p w14:paraId="7531B183" w14:textId="77777777" w:rsidR="00CC70FE" w:rsidRPr="00D9780F" w:rsidRDefault="00CC70FE" w:rsidP="00091C5E">
      <w:pPr>
        <w:pStyle w:val="Odstavecseseznamem"/>
        <w:numPr>
          <w:ilvl w:val="1"/>
          <w:numId w:val="6"/>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091C5E">
      <w:pPr>
        <w:pStyle w:val="Odstavecseseznamem"/>
        <w:numPr>
          <w:ilvl w:val="1"/>
          <w:numId w:val="6"/>
        </w:numPr>
        <w:tabs>
          <w:tab w:val="num" w:pos="1588"/>
        </w:tabs>
        <w:jc w:val="both"/>
        <w:rPr>
          <w:rFonts w:ascii="Arial" w:hAnsi="Arial" w:cs="Arial"/>
          <w:lang w:val="x-none"/>
        </w:rPr>
      </w:pPr>
      <w:bookmarkStart w:id="17"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7"/>
    </w:p>
    <w:p w14:paraId="0E88EB7F" w14:textId="77777777" w:rsidR="00CC70FE" w:rsidRPr="00D9780F" w:rsidRDefault="00CC70FE" w:rsidP="00091C5E">
      <w:pPr>
        <w:pStyle w:val="Odstavecseseznamem"/>
        <w:numPr>
          <w:ilvl w:val="1"/>
          <w:numId w:val="6"/>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091C5E">
      <w:pPr>
        <w:pStyle w:val="Odstavecseseznamem"/>
        <w:numPr>
          <w:ilvl w:val="0"/>
          <w:numId w:val="6"/>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091C5E">
      <w:pPr>
        <w:pStyle w:val="Odstavecseseznamem"/>
        <w:numPr>
          <w:ilvl w:val="0"/>
          <w:numId w:val="6"/>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091C5E">
      <w:pPr>
        <w:pStyle w:val="Odstavecseseznamem"/>
        <w:numPr>
          <w:ilvl w:val="0"/>
          <w:numId w:val="17"/>
        </w:numPr>
        <w:spacing w:after="0"/>
        <w:jc w:val="both"/>
        <w:rPr>
          <w:rFonts w:ascii="Arial" w:hAnsi="Arial" w:cs="Arial"/>
        </w:rPr>
      </w:pPr>
      <w:bookmarkStart w:id="18" w:name="_Ref376374899"/>
      <w:bookmarkStart w:id="19"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091C5E">
      <w:pPr>
        <w:numPr>
          <w:ilvl w:val="0"/>
          <w:numId w:val="17"/>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w:t>
      </w:r>
      <w:r w:rsidRPr="00834F0D">
        <w:rPr>
          <w:rFonts w:ascii="Arial" w:eastAsiaTheme="minorEastAsia" w:hAnsi="Arial" w:cs="Arial"/>
          <w:lang w:eastAsia="cs-CZ"/>
        </w:rPr>
        <w:lastRenderedPageBreak/>
        <w:t xml:space="preserv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41ECEC05" w:rsidR="00E31966" w:rsidRPr="00834F0D" w:rsidRDefault="00E31966" w:rsidP="00091C5E">
      <w:pPr>
        <w:numPr>
          <w:ilvl w:val="0"/>
          <w:numId w:val="17"/>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přerušit, a to pouze v období od 1.</w:t>
      </w:r>
      <w:r w:rsidR="00BC079A">
        <w:rPr>
          <w:rFonts w:ascii="Arial" w:eastAsiaTheme="minorEastAsia" w:hAnsi="Arial" w:cs="Arial"/>
          <w:lang w:eastAsia="cs-CZ"/>
        </w:rPr>
        <w:t xml:space="preserve"> listopadu</w:t>
      </w:r>
      <w:r w:rsidRPr="00834F0D">
        <w:rPr>
          <w:rFonts w:ascii="Arial" w:eastAsiaTheme="minorEastAsia" w:hAnsi="Arial" w:cs="Arial"/>
          <w:lang w:eastAsia="cs-CZ"/>
        </w:rPr>
        <w:t xml:space="preserve"> do 31.</w:t>
      </w:r>
      <w:r w:rsidR="00BC079A">
        <w:rPr>
          <w:rFonts w:ascii="Arial" w:eastAsiaTheme="minorEastAsia" w:hAnsi="Arial" w:cs="Arial"/>
          <w:lang w:eastAsia="cs-CZ"/>
        </w:rPr>
        <w:t xml:space="preserve"> března</w:t>
      </w:r>
      <w:r w:rsidRPr="00834F0D">
        <w:rPr>
          <w:rFonts w:ascii="Arial" w:eastAsiaTheme="minorEastAsia" w:hAnsi="Arial" w:cs="Arial"/>
          <w:lang w:eastAsia="cs-CZ"/>
        </w:rPr>
        <w:t xml:space="preserve">.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091C5E">
      <w:pPr>
        <w:numPr>
          <w:ilvl w:val="0"/>
          <w:numId w:val="17"/>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CD6C8D4" w14:textId="77777777" w:rsidR="00CD7C8D" w:rsidRPr="0015424F" w:rsidRDefault="00CD7C8D" w:rsidP="00091C5E">
      <w:pPr>
        <w:pStyle w:val="Odstavecseseznamem"/>
        <w:numPr>
          <w:ilvl w:val="0"/>
          <w:numId w:val="25"/>
        </w:numPr>
        <w:ind w:left="1985" w:hanging="425"/>
        <w:rPr>
          <w:rFonts w:ascii="Arial" w:eastAsiaTheme="minorEastAsia" w:hAnsi="Arial" w:cs="Arial"/>
          <w:b/>
          <w:bCs/>
          <w:lang w:eastAsia="cs-CZ"/>
        </w:rPr>
      </w:pPr>
      <w:r w:rsidRPr="00CD7C8D">
        <w:rPr>
          <w:rFonts w:ascii="Arial" w:eastAsiaTheme="minorEastAsia" w:hAnsi="Arial" w:cs="Arial"/>
          <w:lang w:eastAsia="cs-CZ"/>
        </w:rPr>
        <w:t xml:space="preserve">Lhůta pro předání a převzetí staveniště: </w:t>
      </w:r>
      <w:r w:rsidRPr="0015424F">
        <w:rPr>
          <w:rFonts w:ascii="Arial" w:eastAsiaTheme="minorEastAsia" w:hAnsi="Arial" w:cs="Arial"/>
          <w:b/>
          <w:bCs/>
          <w:lang w:eastAsia="cs-CZ"/>
        </w:rPr>
        <w:t xml:space="preserve">do 10 pracovních dnů od nabytí účinnosti smlouvy.  </w:t>
      </w:r>
      <w:r w:rsidRPr="0015424F">
        <w:rPr>
          <w:rFonts w:ascii="Arial" w:eastAsiaTheme="minorEastAsia" w:hAnsi="Arial" w:cs="Arial"/>
          <w:b/>
          <w:bCs/>
          <w:lang w:eastAsia="cs-CZ"/>
        </w:rPr>
        <w:tab/>
      </w:r>
      <w:r w:rsidRPr="0015424F">
        <w:rPr>
          <w:rFonts w:ascii="Arial" w:eastAsiaTheme="minorEastAsia" w:hAnsi="Arial" w:cs="Arial"/>
          <w:b/>
          <w:bCs/>
          <w:lang w:eastAsia="cs-CZ"/>
        </w:rPr>
        <w:tab/>
      </w:r>
    </w:p>
    <w:p w14:paraId="66E35218" w14:textId="77777777" w:rsidR="00CD7C8D" w:rsidRPr="0015424F" w:rsidRDefault="00CD7C8D" w:rsidP="00091C5E">
      <w:pPr>
        <w:pStyle w:val="Odstavecseseznamem"/>
        <w:numPr>
          <w:ilvl w:val="0"/>
          <w:numId w:val="25"/>
        </w:numPr>
        <w:ind w:left="1985" w:hanging="425"/>
        <w:rPr>
          <w:rFonts w:ascii="Arial" w:eastAsiaTheme="minorEastAsia" w:hAnsi="Arial" w:cs="Arial"/>
          <w:b/>
          <w:bCs/>
          <w:lang w:eastAsia="cs-CZ"/>
        </w:rPr>
      </w:pPr>
      <w:r w:rsidRPr="00CD7C8D">
        <w:rPr>
          <w:rFonts w:ascii="Arial" w:eastAsiaTheme="minorEastAsia" w:hAnsi="Arial" w:cs="Arial"/>
          <w:lang w:eastAsia="cs-CZ"/>
        </w:rPr>
        <w:t xml:space="preserve">Lhůta pro zahájení stavebních prací: </w:t>
      </w:r>
      <w:r w:rsidRPr="0015424F">
        <w:rPr>
          <w:rFonts w:ascii="Arial" w:eastAsiaTheme="minorEastAsia" w:hAnsi="Arial" w:cs="Arial"/>
          <w:b/>
          <w:bCs/>
          <w:lang w:eastAsia="cs-CZ"/>
        </w:rPr>
        <w:t xml:space="preserve">do 15 pracovních dnů od nabytí účinnosti smlouvy.  </w:t>
      </w:r>
    </w:p>
    <w:p w14:paraId="39D13DD5" w14:textId="1733FD9D" w:rsidR="00CD7C8D" w:rsidRPr="00CD7C8D" w:rsidRDefault="00CD7C8D" w:rsidP="00091C5E">
      <w:pPr>
        <w:pStyle w:val="Odstavecseseznamem"/>
        <w:numPr>
          <w:ilvl w:val="0"/>
          <w:numId w:val="25"/>
        </w:numPr>
        <w:ind w:left="1985" w:hanging="425"/>
        <w:rPr>
          <w:rFonts w:ascii="Arial" w:eastAsiaTheme="minorEastAsia" w:hAnsi="Arial" w:cs="Arial"/>
          <w:lang w:eastAsia="cs-CZ"/>
        </w:rPr>
      </w:pPr>
      <w:r w:rsidRPr="00CD7C8D">
        <w:rPr>
          <w:rFonts w:ascii="Arial" w:eastAsiaTheme="minorEastAsia" w:hAnsi="Arial" w:cs="Arial"/>
          <w:lang w:eastAsia="cs-CZ"/>
        </w:rPr>
        <w:t xml:space="preserve">Lhůta pro dokončení stavebních prací: </w:t>
      </w:r>
      <w:r w:rsidRPr="004E0BF2">
        <w:rPr>
          <w:rFonts w:ascii="Arial" w:eastAsiaTheme="minorEastAsia" w:hAnsi="Arial" w:cs="Arial"/>
          <w:b/>
          <w:bCs/>
          <w:lang w:eastAsia="cs-CZ"/>
        </w:rPr>
        <w:t xml:space="preserve">do </w:t>
      </w:r>
      <w:r w:rsidR="0015424F" w:rsidRPr="004E0BF2">
        <w:rPr>
          <w:rFonts w:ascii="Arial" w:eastAsiaTheme="minorEastAsia" w:hAnsi="Arial" w:cs="Arial"/>
          <w:b/>
          <w:bCs/>
          <w:lang w:eastAsia="cs-CZ"/>
        </w:rPr>
        <w:t>31. 3. 2025</w:t>
      </w:r>
    </w:p>
    <w:p w14:paraId="2B3DE96D" w14:textId="3772E54E" w:rsidR="00CD7C8D" w:rsidRPr="004E0BF2" w:rsidRDefault="00CD7C8D" w:rsidP="00091C5E">
      <w:pPr>
        <w:pStyle w:val="Odstavecseseznamem"/>
        <w:numPr>
          <w:ilvl w:val="0"/>
          <w:numId w:val="25"/>
        </w:numPr>
        <w:ind w:left="1985" w:hanging="425"/>
        <w:rPr>
          <w:rFonts w:ascii="Arial" w:eastAsiaTheme="minorEastAsia" w:hAnsi="Arial" w:cs="Arial"/>
          <w:b/>
          <w:bCs/>
          <w:lang w:eastAsia="cs-CZ"/>
        </w:rPr>
      </w:pPr>
      <w:r w:rsidRPr="00CD7C8D">
        <w:rPr>
          <w:rFonts w:ascii="Arial" w:eastAsiaTheme="minorEastAsia" w:hAnsi="Arial" w:cs="Arial"/>
          <w:lang w:eastAsia="cs-CZ"/>
        </w:rPr>
        <w:t xml:space="preserve">Lhůta pro předání a převzetí dokončeného díla: </w:t>
      </w:r>
      <w:r w:rsidRPr="004E0BF2">
        <w:rPr>
          <w:rFonts w:ascii="Arial" w:eastAsiaTheme="minorEastAsia" w:hAnsi="Arial" w:cs="Arial"/>
          <w:b/>
          <w:bCs/>
          <w:lang w:eastAsia="cs-CZ"/>
        </w:rPr>
        <w:t xml:space="preserve">do </w:t>
      </w:r>
      <w:r w:rsidR="004E0BF2" w:rsidRPr="004E0BF2">
        <w:rPr>
          <w:rFonts w:ascii="Arial" w:eastAsiaTheme="minorEastAsia" w:hAnsi="Arial" w:cs="Arial"/>
          <w:b/>
          <w:bCs/>
          <w:lang w:eastAsia="cs-CZ"/>
        </w:rPr>
        <w:t>15. 5.</w:t>
      </w:r>
      <w:r w:rsidRPr="004E0BF2">
        <w:rPr>
          <w:rFonts w:ascii="Arial" w:eastAsiaTheme="minorEastAsia" w:hAnsi="Arial" w:cs="Arial"/>
          <w:b/>
          <w:bCs/>
          <w:lang w:eastAsia="cs-CZ"/>
        </w:rPr>
        <w:t xml:space="preserve"> 2025</w:t>
      </w:r>
    </w:p>
    <w:p w14:paraId="5A4B2FF9" w14:textId="77777777" w:rsidR="00E31966" w:rsidRPr="00E31966" w:rsidRDefault="00E31966" w:rsidP="00091C5E">
      <w:pPr>
        <w:numPr>
          <w:ilvl w:val="0"/>
          <w:numId w:val="17"/>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79262B" w:rsidRDefault="00E31966" w:rsidP="00E31966">
      <w:pPr>
        <w:ind w:left="720"/>
        <w:contextualSpacing/>
        <w:jc w:val="both"/>
        <w:rPr>
          <w:rFonts w:ascii="Arial" w:hAnsi="Arial" w:cs="Arial"/>
        </w:rPr>
      </w:pPr>
      <w:r w:rsidRPr="0079262B">
        <w:rPr>
          <w:rFonts w:ascii="Arial" w:hAnsi="Arial" w:cs="Arial"/>
        </w:rPr>
        <w:t>Uzlové body – definované fáze výstavby díla či jen objektu:</w:t>
      </w:r>
    </w:p>
    <w:p w14:paraId="50690D7D" w14:textId="093E7D19" w:rsidR="0079262B" w:rsidRPr="0079262B" w:rsidRDefault="0079262B" w:rsidP="0079262B">
      <w:pPr>
        <w:pStyle w:val="Odstavecseseznamem"/>
        <w:jc w:val="both"/>
        <w:rPr>
          <w:rFonts w:ascii="Arial" w:hAnsi="Arial" w:cs="Arial"/>
          <w:b/>
          <w:bCs/>
        </w:rPr>
      </w:pPr>
      <w:r w:rsidRPr="0079262B">
        <w:rPr>
          <w:rFonts w:ascii="Arial" w:hAnsi="Arial" w:cs="Arial"/>
        </w:rPr>
        <w:t>Dokončení konstrukční vrstvy vozovky na polních cestách HC2A-R a HC2B-R – asfaltového betonu vrstvy obrusné ACO 11</w:t>
      </w:r>
      <w:r w:rsidR="000C53D9">
        <w:rPr>
          <w:rFonts w:ascii="Arial" w:hAnsi="Arial" w:cs="Arial"/>
        </w:rPr>
        <w:t>:</w:t>
      </w:r>
      <w:r w:rsidRPr="0079262B">
        <w:rPr>
          <w:rFonts w:ascii="Arial" w:hAnsi="Arial" w:cs="Arial"/>
        </w:rPr>
        <w:t xml:space="preserve"> </w:t>
      </w:r>
      <w:r w:rsidRPr="0079262B">
        <w:rPr>
          <w:rFonts w:ascii="Arial" w:hAnsi="Arial" w:cs="Arial"/>
          <w:b/>
          <w:bCs/>
        </w:rPr>
        <w:t>do 30.11.2024</w:t>
      </w:r>
    </w:p>
    <w:p w14:paraId="75438F29" w14:textId="77777777" w:rsidR="0079262B" w:rsidRPr="0079262B" w:rsidRDefault="0079262B" w:rsidP="0079262B">
      <w:pPr>
        <w:pStyle w:val="Odstavecseseznamem"/>
        <w:jc w:val="both"/>
        <w:rPr>
          <w:rFonts w:ascii="Arial" w:hAnsi="Arial" w:cs="Arial"/>
        </w:rPr>
      </w:pPr>
    </w:p>
    <w:p w14:paraId="69374F85" w14:textId="11437E7E" w:rsidR="0079262B" w:rsidRPr="0079262B" w:rsidRDefault="0079262B" w:rsidP="0079262B">
      <w:pPr>
        <w:pStyle w:val="Odstavecseseznamem"/>
        <w:jc w:val="both"/>
        <w:rPr>
          <w:rFonts w:ascii="Arial" w:hAnsi="Arial" w:cs="Arial"/>
          <w:b/>
          <w:bCs/>
        </w:rPr>
      </w:pPr>
      <w:r w:rsidRPr="0079262B">
        <w:rPr>
          <w:rFonts w:ascii="Arial" w:hAnsi="Arial" w:cs="Arial"/>
        </w:rPr>
        <w:t xml:space="preserve">Dokončení sdruženého objektu na SRN N3 v k. </w:t>
      </w:r>
      <w:proofErr w:type="spellStart"/>
      <w:r w:rsidRPr="0079262B">
        <w:rPr>
          <w:rFonts w:ascii="Arial" w:hAnsi="Arial" w:cs="Arial"/>
        </w:rPr>
        <w:t>ú.</w:t>
      </w:r>
      <w:proofErr w:type="spellEnd"/>
      <w:r w:rsidRPr="0079262B">
        <w:rPr>
          <w:rFonts w:ascii="Arial" w:hAnsi="Arial" w:cs="Arial"/>
        </w:rPr>
        <w:t xml:space="preserve"> </w:t>
      </w:r>
      <w:proofErr w:type="spellStart"/>
      <w:r w:rsidRPr="0079262B">
        <w:rPr>
          <w:rFonts w:ascii="Arial" w:hAnsi="Arial" w:cs="Arial"/>
        </w:rPr>
        <w:t>Babolky</w:t>
      </w:r>
      <w:proofErr w:type="spellEnd"/>
      <w:r w:rsidR="000C53D9">
        <w:rPr>
          <w:rFonts w:ascii="Arial" w:hAnsi="Arial" w:cs="Arial"/>
        </w:rPr>
        <w:t>:</w:t>
      </w:r>
      <w:r w:rsidRPr="0079262B">
        <w:rPr>
          <w:rFonts w:ascii="Arial" w:hAnsi="Arial" w:cs="Arial"/>
        </w:rPr>
        <w:t xml:space="preserve"> </w:t>
      </w:r>
      <w:r w:rsidRPr="0079262B">
        <w:rPr>
          <w:rFonts w:ascii="Arial" w:hAnsi="Arial" w:cs="Arial"/>
          <w:b/>
          <w:bCs/>
        </w:rPr>
        <w:t>do 30.11.2024</w:t>
      </w:r>
    </w:p>
    <w:p w14:paraId="6AF3767B" w14:textId="77777777" w:rsidR="0079262B" w:rsidRPr="0079262B" w:rsidRDefault="0079262B" w:rsidP="0079262B">
      <w:pPr>
        <w:pStyle w:val="Odstavecseseznamem"/>
        <w:jc w:val="both"/>
        <w:rPr>
          <w:rFonts w:ascii="Arial" w:hAnsi="Arial" w:cs="Arial"/>
        </w:rPr>
      </w:pPr>
    </w:p>
    <w:p w14:paraId="09F29CBA" w14:textId="3D51E67F" w:rsidR="0079262B" w:rsidRPr="0079262B" w:rsidRDefault="0079262B" w:rsidP="0079262B">
      <w:pPr>
        <w:pStyle w:val="Odstavecseseznamem"/>
        <w:jc w:val="both"/>
        <w:rPr>
          <w:rFonts w:ascii="Arial" w:hAnsi="Arial" w:cs="Arial"/>
          <w:b/>
          <w:bCs/>
        </w:rPr>
      </w:pPr>
      <w:r w:rsidRPr="0079262B">
        <w:rPr>
          <w:rFonts w:ascii="Arial" w:hAnsi="Arial" w:cs="Arial"/>
        </w:rPr>
        <w:t>Dokončení násypu tělesa hráze (bez opevnění a povrchových úprav)</w:t>
      </w:r>
      <w:r w:rsidR="000C53D9">
        <w:rPr>
          <w:rFonts w:ascii="Arial" w:hAnsi="Arial" w:cs="Arial"/>
        </w:rPr>
        <w:t>:</w:t>
      </w:r>
      <w:r w:rsidRPr="0079262B">
        <w:rPr>
          <w:rFonts w:ascii="Arial" w:hAnsi="Arial" w:cs="Arial"/>
        </w:rPr>
        <w:t xml:space="preserve"> </w:t>
      </w:r>
      <w:r w:rsidRPr="0079262B">
        <w:rPr>
          <w:rFonts w:ascii="Arial" w:hAnsi="Arial" w:cs="Arial"/>
          <w:b/>
          <w:bCs/>
        </w:rPr>
        <w:t>do 30.11.2024</w:t>
      </w:r>
    </w:p>
    <w:p w14:paraId="1A3C5DCB" w14:textId="77777777" w:rsidR="00E31966" w:rsidRPr="00B40101" w:rsidRDefault="00E31966" w:rsidP="00091C5E">
      <w:pPr>
        <w:numPr>
          <w:ilvl w:val="0"/>
          <w:numId w:val="17"/>
        </w:numPr>
        <w:contextualSpacing/>
        <w:jc w:val="both"/>
        <w:rPr>
          <w:rFonts w:ascii="Arial" w:hAnsi="Arial" w:cs="Arial"/>
          <w:b/>
          <w:bCs/>
        </w:rPr>
      </w:pPr>
      <w:r w:rsidRPr="00E31966">
        <w:rPr>
          <w:rFonts w:ascii="Arial" w:hAnsi="Arial" w:cs="Arial"/>
        </w:rPr>
        <w:t xml:space="preserve">Žádost o kolaudaci podává u stavebního nebo speciálního úřadu objednatel. </w:t>
      </w:r>
      <w:r w:rsidRPr="00B40101">
        <w:rPr>
          <w:rFonts w:ascii="Arial" w:hAnsi="Arial" w:cs="Arial"/>
          <w:b/>
          <w:bCs/>
        </w:rPr>
        <w:t>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8"/>
    <w:bookmarkEnd w:id="19"/>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091C5E">
      <w:pPr>
        <w:pStyle w:val="Odstavecseseznamem"/>
        <w:numPr>
          <w:ilvl w:val="0"/>
          <w:numId w:val="7"/>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091C5E">
      <w:pPr>
        <w:pStyle w:val="Odstavecseseznamem"/>
        <w:numPr>
          <w:ilvl w:val="0"/>
          <w:numId w:val="7"/>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091C5E">
      <w:pPr>
        <w:pStyle w:val="Odstavecseseznamem"/>
        <w:numPr>
          <w:ilvl w:val="0"/>
          <w:numId w:val="7"/>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091C5E">
      <w:pPr>
        <w:pStyle w:val="Odstavecseseznamem"/>
        <w:numPr>
          <w:ilvl w:val="0"/>
          <w:numId w:val="7"/>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091C5E">
      <w:pPr>
        <w:pStyle w:val="Odstavecseseznamem"/>
        <w:numPr>
          <w:ilvl w:val="0"/>
          <w:numId w:val="7"/>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091C5E">
      <w:pPr>
        <w:pStyle w:val="Odstavecseseznamem"/>
        <w:numPr>
          <w:ilvl w:val="0"/>
          <w:numId w:val="8"/>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091C5E">
      <w:pPr>
        <w:pStyle w:val="Odstavecseseznamem"/>
        <w:numPr>
          <w:ilvl w:val="0"/>
          <w:numId w:val="8"/>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091C5E">
      <w:pPr>
        <w:pStyle w:val="Odstavecseseznamem"/>
        <w:numPr>
          <w:ilvl w:val="1"/>
          <w:numId w:val="8"/>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091C5E">
      <w:pPr>
        <w:pStyle w:val="Odstavecseseznamem"/>
        <w:numPr>
          <w:ilvl w:val="1"/>
          <w:numId w:val="8"/>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091C5E">
      <w:pPr>
        <w:pStyle w:val="Odstavecseseznamem"/>
        <w:numPr>
          <w:ilvl w:val="1"/>
          <w:numId w:val="8"/>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091C5E">
      <w:pPr>
        <w:pStyle w:val="Odstavecseseznamem"/>
        <w:numPr>
          <w:ilvl w:val="1"/>
          <w:numId w:val="8"/>
        </w:numPr>
        <w:jc w:val="both"/>
        <w:rPr>
          <w:rFonts w:ascii="Arial" w:hAnsi="Arial" w:cs="Arial"/>
          <w:lang w:val="x-none"/>
        </w:rPr>
      </w:pPr>
      <w:r w:rsidRPr="00D9780F">
        <w:rPr>
          <w:rFonts w:ascii="Arial" w:hAnsi="Arial" w:cs="Arial"/>
          <w:lang w:val="x-none"/>
        </w:rPr>
        <w:lastRenderedPageBreak/>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091C5E">
      <w:pPr>
        <w:pStyle w:val="Odstavecseseznamem"/>
        <w:numPr>
          <w:ilvl w:val="0"/>
          <w:numId w:val="8"/>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091C5E">
      <w:pPr>
        <w:pStyle w:val="Odstavecseseznamem"/>
        <w:numPr>
          <w:ilvl w:val="0"/>
          <w:numId w:val="8"/>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091C5E">
      <w:pPr>
        <w:pStyle w:val="Odstavecseseznamem"/>
        <w:numPr>
          <w:ilvl w:val="0"/>
          <w:numId w:val="8"/>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lastRenderedPageBreak/>
        <w:t>Zhotovitel je povinen využívat veřejnou komunikaci jen v souladu s platnými předpisy a hradí případné škody vzniklé jejím užíváním.</w:t>
      </w:r>
    </w:p>
    <w:p w14:paraId="1410AD0F" w14:textId="2435F7F5" w:rsidR="009A6F40" w:rsidRPr="003027EE" w:rsidRDefault="009A6F40" w:rsidP="00091C5E">
      <w:pPr>
        <w:pStyle w:val="Odstavecseseznamem"/>
        <w:numPr>
          <w:ilvl w:val="0"/>
          <w:numId w:val="8"/>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091C5E">
      <w:pPr>
        <w:pStyle w:val="Odstavecseseznamem"/>
        <w:numPr>
          <w:ilvl w:val="0"/>
          <w:numId w:val="8"/>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091C5E">
      <w:pPr>
        <w:pStyle w:val="Odstavecseseznamem"/>
        <w:numPr>
          <w:ilvl w:val="0"/>
          <w:numId w:val="8"/>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091C5E">
      <w:pPr>
        <w:pStyle w:val="Odstavecseseznamem"/>
        <w:numPr>
          <w:ilvl w:val="0"/>
          <w:numId w:val="8"/>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091C5E">
      <w:pPr>
        <w:pStyle w:val="Odstavecseseznamem"/>
        <w:numPr>
          <w:ilvl w:val="0"/>
          <w:numId w:val="8"/>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091C5E">
      <w:pPr>
        <w:pStyle w:val="Odstavecseseznamem"/>
        <w:numPr>
          <w:ilvl w:val="0"/>
          <w:numId w:val="8"/>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091C5E">
      <w:pPr>
        <w:pStyle w:val="Odstavecseseznamem"/>
        <w:numPr>
          <w:ilvl w:val="0"/>
          <w:numId w:val="8"/>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091C5E">
      <w:pPr>
        <w:pStyle w:val="Odstavecseseznamem"/>
        <w:numPr>
          <w:ilvl w:val="0"/>
          <w:numId w:val="8"/>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091C5E">
      <w:pPr>
        <w:pStyle w:val="Odstavecseseznamem"/>
        <w:numPr>
          <w:ilvl w:val="0"/>
          <w:numId w:val="21"/>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091C5E">
      <w:pPr>
        <w:pStyle w:val="Odstavecseseznamem"/>
        <w:numPr>
          <w:ilvl w:val="0"/>
          <w:numId w:val="21"/>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091C5E">
      <w:pPr>
        <w:pStyle w:val="Odstavecseseznamem"/>
        <w:numPr>
          <w:ilvl w:val="0"/>
          <w:numId w:val="21"/>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091C5E">
      <w:pPr>
        <w:pStyle w:val="Odstavecseseznamem"/>
        <w:numPr>
          <w:ilvl w:val="0"/>
          <w:numId w:val="21"/>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091C5E">
      <w:pPr>
        <w:pStyle w:val="Odstavecseseznamem"/>
        <w:numPr>
          <w:ilvl w:val="0"/>
          <w:numId w:val="22"/>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091C5E">
      <w:pPr>
        <w:pStyle w:val="Odstavecseseznamem"/>
        <w:numPr>
          <w:ilvl w:val="0"/>
          <w:numId w:val="22"/>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091C5E">
      <w:pPr>
        <w:pStyle w:val="Odstavecseseznamem"/>
        <w:numPr>
          <w:ilvl w:val="0"/>
          <w:numId w:val="22"/>
        </w:numPr>
        <w:spacing w:after="0"/>
        <w:ind w:left="1078" w:hanging="284"/>
        <w:contextualSpacing w:val="0"/>
        <w:jc w:val="both"/>
      </w:pPr>
      <w:r w:rsidRPr="007B4C8D">
        <w:rPr>
          <w:rFonts w:ascii="Arial" w:hAnsi="Arial" w:cs="Arial"/>
        </w:rPr>
        <w:lastRenderedPageBreak/>
        <w:t>předcházením znečišťování ovzduší a snižováním úrovně znečišťování, může-li je během plnění veřejné zakázky způsobit;</w:t>
      </w:r>
    </w:p>
    <w:p w14:paraId="2A374B1A" w14:textId="77777777" w:rsidR="00686DE8" w:rsidRPr="007B4C8D" w:rsidRDefault="00686DE8" w:rsidP="00091C5E">
      <w:pPr>
        <w:pStyle w:val="Odstavecseseznamem"/>
        <w:numPr>
          <w:ilvl w:val="0"/>
          <w:numId w:val="22"/>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091C5E">
      <w:pPr>
        <w:pStyle w:val="Odstavecseseznamem"/>
        <w:numPr>
          <w:ilvl w:val="0"/>
          <w:numId w:val="8"/>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491B8959" w:rsidR="00C13AD2" w:rsidRDefault="00C13AD2" w:rsidP="00091C5E">
      <w:pPr>
        <w:pStyle w:val="Odstavecseseznamem"/>
        <w:numPr>
          <w:ilvl w:val="0"/>
          <w:numId w:val="9"/>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w:t>
      </w:r>
      <w:r w:rsidRPr="007E3016">
        <w:rPr>
          <w:rFonts w:ascii="Arial" w:hAnsi="Arial" w:cs="Arial"/>
        </w:rPr>
        <w:t xml:space="preserve">způsobenou zhotovitelem třetí osobě v souvislosti s výkonem jeho činnosti, ve výši </w:t>
      </w:r>
      <w:r w:rsidR="008A1C7E" w:rsidRPr="007E3016">
        <w:rPr>
          <w:rFonts w:ascii="Arial" w:hAnsi="Arial" w:cs="Arial"/>
          <w:b/>
        </w:rPr>
        <w:t>celkové nabídkové ceny bez DPH</w:t>
      </w:r>
      <w:r w:rsidR="007E3622" w:rsidRPr="007E3016">
        <w:rPr>
          <w:rFonts w:ascii="Arial" w:hAnsi="Arial" w:cs="Arial"/>
          <w:b/>
        </w:rPr>
        <w:t xml:space="preserve"> uvedené v čl. III odst. 4 této smlouvy</w:t>
      </w:r>
      <w:r w:rsidRPr="007E3016">
        <w:rPr>
          <w:rFonts w:ascii="Arial" w:hAnsi="Arial" w:cs="Arial"/>
        </w:rPr>
        <w:t xml:space="preserve">. Zhotovitel </w:t>
      </w:r>
      <w:r w:rsidRPr="00BB3494">
        <w:rPr>
          <w:rFonts w:ascii="Arial" w:hAnsi="Arial" w:cs="Arial"/>
        </w:rPr>
        <w:t xml:space="preserve">se zavazuje, že po celou dobu trvání této smlouvy bude pojištěn ve smyslu tohoto </w:t>
      </w:r>
      <w:r w:rsidRPr="0054723C">
        <w:rPr>
          <w:rFonts w:ascii="Arial" w:hAnsi="Arial" w:cs="Arial"/>
        </w:rPr>
        <w:t>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091C5E">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091C5E">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091C5E">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091C5E">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091C5E">
      <w:pPr>
        <w:pStyle w:val="Odstavecseseznamem"/>
        <w:numPr>
          <w:ilvl w:val="0"/>
          <w:numId w:val="16"/>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091C5E">
      <w:pPr>
        <w:pStyle w:val="Odstavecseseznamem"/>
        <w:numPr>
          <w:ilvl w:val="0"/>
          <w:numId w:val="16"/>
        </w:numPr>
        <w:jc w:val="both"/>
        <w:rPr>
          <w:rFonts w:ascii="Arial" w:hAnsi="Arial" w:cs="Arial"/>
        </w:rPr>
      </w:pPr>
      <w:r w:rsidRPr="00D9780F">
        <w:rPr>
          <w:rFonts w:ascii="Arial" w:hAnsi="Arial" w:cs="Arial"/>
        </w:rPr>
        <w:lastRenderedPageBreak/>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Default="00686DE8" w:rsidP="00091C5E">
      <w:pPr>
        <w:pStyle w:val="Odstavecseseznamem"/>
        <w:numPr>
          <w:ilvl w:val="0"/>
          <w:numId w:val="16"/>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2D6C9C4A" w14:textId="77777777" w:rsidR="00BB3494" w:rsidRPr="00BB3494" w:rsidRDefault="00BB3494" w:rsidP="00BB3494">
      <w:pPr>
        <w:jc w:val="both"/>
        <w:rPr>
          <w:rFonts w:ascii="Arial" w:hAnsi="Arial" w:cs="Arial"/>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091C5E">
      <w:pPr>
        <w:pStyle w:val="Odstavecseseznamem"/>
        <w:numPr>
          <w:ilvl w:val="0"/>
          <w:numId w:val="19"/>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7E3016">
        <w:rPr>
          <w:rFonts w:ascii="Arial" w:hAnsi="Arial" w:cs="Arial"/>
        </w:rPr>
        <w:t>datumově konkretizovat</w:t>
      </w:r>
      <w:r w:rsidR="00E31966">
        <w:rPr>
          <w:rFonts w:ascii="Arial" w:hAnsi="Arial" w:cs="Arial"/>
        </w:rPr>
        <w:t xml:space="preserve">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091C5E">
      <w:pPr>
        <w:pStyle w:val="Odstavecseseznamem"/>
        <w:numPr>
          <w:ilvl w:val="0"/>
          <w:numId w:val="19"/>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091C5E">
      <w:pPr>
        <w:pStyle w:val="Odstavecseseznamem"/>
        <w:numPr>
          <w:ilvl w:val="0"/>
          <w:numId w:val="19"/>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091C5E">
      <w:pPr>
        <w:pStyle w:val="Odstavecseseznamem"/>
        <w:numPr>
          <w:ilvl w:val="0"/>
          <w:numId w:val="19"/>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091C5E">
      <w:pPr>
        <w:pStyle w:val="Odstavecseseznamem"/>
        <w:numPr>
          <w:ilvl w:val="0"/>
          <w:numId w:val="19"/>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091C5E">
      <w:pPr>
        <w:pStyle w:val="Odstavecseseznamem"/>
        <w:numPr>
          <w:ilvl w:val="0"/>
          <w:numId w:val="19"/>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091C5E">
      <w:pPr>
        <w:pStyle w:val="Odstavecseseznamem"/>
        <w:numPr>
          <w:ilvl w:val="0"/>
          <w:numId w:val="19"/>
        </w:numPr>
        <w:jc w:val="both"/>
        <w:rPr>
          <w:rFonts w:ascii="Arial" w:hAnsi="Arial" w:cs="Arial"/>
        </w:rPr>
      </w:pPr>
      <w:r w:rsidRPr="00D9780F">
        <w:rPr>
          <w:rFonts w:ascii="Arial" w:hAnsi="Arial" w:cs="Arial"/>
        </w:rPr>
        <w:lastRenderedPageBreak/>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091C5E">
      <w:pPr>
        <w:pStyle w:val="Odstavecseseznamem"/>
        <w:numPr>
          <w:ilvl w:val="0"/>
          <w:numId w:val="19"/>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091C5E">
      <w:pPr>
        <w:pStyle w:val="Odstavecseseznamem"/>
        <w:numPr>
          <w:ilvl w:val="0"/>
          <w:numId w:val="19"/>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091C5E">
      <w:pPr>
        <w:pStyle w:val="Odstavecseseznamem"/>
        <w:numPr>
          <w:ilvl w:val="0"/>
          <w:numId w:val="19"/>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091C5E">
      <w:pPr>
        <w:pStyle w:val="Odstavecseseznamem"/>
        <w:numPr>
          <w:ilvl w:val="0"/>
          <w:numId w:val="19"/>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091C5E">
      <w:pPr>
        <w:pStyle w:val="Odstavecseseznamem"/>
        <w:numPr>
          <w:ilvl w:val="0"/>
          <w:numId w:val="19"/>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091C5E">
      <w:pPr>
        <w:pStyle w:val="Odstavecseseznamem"/>
        <w:numPr>
          <w:ilvl w:val="0"/>
          <w:numId w:val="19"/>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091C5E">
      <w:pPr>
        <w:pStyle w:val="Odstavecseseznamem"/>
        <w:numPr>
          <w:ilvl w:val="0"/>
          <w:numId w:val="19"/>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091C5E">
      <w:pPr>
        <w:pStyle w:val="Odstavecseseznamem"/>
        <w:numPr>
          <w:ilvl w:val="0"/>
          <w:numId w:val="19"/>
        </w:numPr>
        <w:jc w:val="both"/>
        <w:rPr>
          <w:rFonts w:ascii="Arial" w:hAnsi="Arial" w:cs="Arial"/>
        </w:rPr>
      </w:pPr>
      <w:r w:rsidRPr="00D9780F">
        <w:rPr>
          <w:rFonts w:ascii="Arial" w:hAnsi="Arial" w:cs="Arial"/>
        </w:rPr>
        <w:lastRenderedPageBreak/>
        <w:t>Kontrolní dny vede objednatel, případně jím určený technický dozor stavebníka.</w:t>
      </w:r>
    </w:p>
    <w:p w14:paraId="131586E6" w14:textId="77777777" w:rsidR="007958B9" w:rsidRPr="00D9780F" w:rsidRDefault="007958B9" w:rsidP="00091C5E">
      <w:pPr>
        <w:pStyle w:val="Odstavecseseznamem"/>
        <w:numPr>
          <w:ilvl w:val="0"/>
          <w:numId w:val="19"/>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091C5E">
      <w:pPr>
        <w:pStyle w:val="Odstavecseseznamem"/>
        <w:numPr>
          <w:ilvl w:val="0"/>
          <w:numId w:val="19"/>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091C5E">
      <w:pPr>
        <w:pStyle w:val="Odstavecseseznamem"/>
        <w:numPr>
          <w:ilvl w:val="0"/>
          <w:numId w:val="19"/>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091C5E">
      <w:pPr>
        <w:pStyle w:val="Odstavecseseznamem"/>
        <w:numPr>
          <w:ilvl w:val="0"/>
          <w:numId w:val="19"/>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1639E620" w14:textId="77777777" w:rsidR="000D7253" w:rsidRPr="00B109EB" w:rsidRDefault="00414852" w:rsidP="000D7253">
      <w:pPr>
        <w:pStyle w:val="Odstavecseseznamem"/>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0D7253">
        <w:rPr>
          <w:rFonts w:ascii="Arial" w:hAnsi="Arial" w:cs="Arial"/>
        </w:rPr>
        <w:t>Státní pozemkový úřad, Krajský pozemkový úřad pro Jihomoravský kraj, Pobočka Blansko, Poříčí 1569/18, 678 42 Blansko.</w:t>
      </w:r>
    </w:p>
    <w:p w14:paraId="02F75851" w14:textId="463E07C8" w:rsidR="00414852" w:rsidRPr="00D511D5" w:rsidRDefault="00414852" w:rsidP="00091C5E">
      <w:pPr>
        <w:pStyle w:val="Odstavecseseznamem"/>
        <w:numPr>
          <w:ilvl w:val="0"/>
          <w:numId w:val="19"/>
        </w:numPr>
        <w:jc w:val="both"/>
        <w:rPr>
          <w:rFonts w:ascii="Arial" w:hAnsi="Arial" w:cs="Arial"/>
        </w:rPr>
      </w:pPr>
    </w:p>
    <w:p w14:paraId="03BC0663" w14:textId="1CE2FECF" w:rsidR="00D511D5" w:rsidRPr="003027EE" w:rsidRDefault="00D511D5" w:rsidP="00091C5E">
      <w:pPr>
        <w:pStyle w:val="Odstavecseseznamem"/>
        <w:numPr>
          <w:ilvl w:val="0"/>
          <w:numId w:val="19"/>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091C5E">
      <w:pPr>
        <w:pStyle w:val="TSlneksmlouvy"/>
        <w:keepNext w:val="0"/>
        <w:numPr>
          <w:ilvl w:val="3"/>
          <w:numId w:val="19"/>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091C5E">
      <w:pPr>
        <w:numPr>
          <w:ilvl w:val="3"/>
          <w:numId w:val="19"/>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091C5E">
      <w:pPr>
        <w:pStyle w:val="TSlneksmlouvy"/>
        <w:keepNext w:val="0"/>
        <w:numPr>
          <w:ilvl w:val="3"/>
          <w:numId w:val="19"/>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091C5E">
      <w:pPr>
        <w:pStyle w:val="TSlneksmlouvy"/>
        <w:keepNext w:val="0"/>
        <w:numPr>
          <w:ilvl w:val="3"/>
          <w:numId w:val="19"/>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091C5E">
      <w:pPr>
        <w:pStyle w:val="TSlneksmlouvy"/>
        <w:keepNext w:val="0"/>
        <w:numPr>
          <w:ilvl w:val="3"/>
          <w:numId w:val="19"/>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091C5E">
      <w:pPr>
        <w:pStyle w:val="TSlneksmlouvy"/>
        <w:keepNext w:val="0"/>
        <w:numPr>
          <w:ilvl w:val="3"/>
          <w:numId w:val="19"/>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091C5E">
      <w:pPr>
        <w:pStyle w:val="TSlneksmlouvy"/>
        <w:keepNext w:val="0"/>
        <w:numPr>
          <w:ilvl w:val="3"/>
          <w:numId w:val="19"/>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091C5E">
      <w:pPr>
        <w:pStyle w:val="TSlneksmlouvy"/>
        <w:keepNext w:val="0"/>
        <w:numPr>
          <w:ilvl w:val="3"/>
          <w:numId w:val="19"/>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091C5E">
      <w:pPr>
        <w:pStyle w:val="TSlneksmlouvy"/>
        <w:keepNext w:val="0"/>
        <w:numPr>
          <w:ilvl w:val="3"/>
          <w:numId w:val="19"/>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84BB6FE" w14:textId="77777777" w:rsidR="00332A39" w:rsidRPr="00D40D67" w:rsidRDefault="00DC1619" w:rsidP="00332A39">
      <w:pPr>
        <w:pStyle w:val="Odstavecseseznamem"/>
        <w:numPr>
          <w:ilvl w:val="3"/>
          <w:numId w:val="19"/>
        </w:numPr>
        <w:spacing w:after="0" w:line="240" w:lineRule="auto"/>
        <w:ind w:left="851" w:firstLine="0"/>
        <w:rPr>
          <w:rFonts w:ascii="Arial" w:eastAsia="Times New Roman" w:hAnsi="Arial" w:cs="Arial"/>
          <w:lang w:val="x-none"/>
        </w:rPr>
      </w:pPr>
      <w:bookmarkStart w:id="27" w:name="_Hlk72152910"/>
      <w:bookmarkStart w:id="28" w:name="_Hlk71729279"/>
      <w:r w:rsidRPr="00D40D67">
        <w:rPr>
          <w:rFonts w:ascii="Arial" w:eastAsia="Times New Roman" w:hAnsi="Arial" w:cs="Arial"/>
          <w:lang w:val="x-none"/>
        </w:rPr>
        <w:t>zápis o odstranění případných drobných vad a nedodělk</w:t>
      </w:r>
      <w:bookmarkEnd w:id="27"/>
      <w:r w:rsidRPr="00D40D67">
        <w:rPr>
          <w:rFonts w:ascii="Arial" w:eastAsia="Times New Roman" w:hAnsi="Arial" w:cs="Arial"/>
          <w:lang w:val="x-none"/>
        </w:rPr>
        <w:t xml:space="preserve">ů vyplývajících z protokolu o předání a převzetí díla, </w:t>
      </w:r>
    </w:p>
    <w:p w14:paraId="146911F6" w14:textId="3E204D8C" w:rsidR="00332A39" w:rsidRPr="00D40D67" w:rsidRDefault="00332A39" w:rsidP="00332A39">
      <w:pPr>
        <w:pStyle w:val="Odstavecseseznamem"/>
        <w:numPr>
          <w:ilvl w:val="3"/>
          <w:numId w:val="19"/>
        </w:numPr>
        <w:spacing w:after="0" w:line="240" w:lineRule="auto"/>
        <w:ind w:left="851" w:firstLine="0"/>
        <w:rPr>
          <w:rFonts w:ascii="Arial" w:hAnsi="Arial" w:cs="Arial"/>
          <w:lang w:val="x-none"/>
        </w:rPr>
      </w:pPr>
      <w:r w:rsidRPr="00D40D67">
        <w:rPr>
          <w:rFonts w:ascii="Arial" w:hAnsi="Arial" w:cs="Arial"/>
        </w:rPr>
        <w:t>zpráva o provedeném archeologickém výzkumu</w:t>
      </w:r>
    </w:p>
    <w:p w14:paraId="1DE2D719" w14:textId="77777777" w:rsidR="00332A39" w:rsidRPr="00D40D67" w:rsidRDefault="00332A39" w:rsidP="00332A39">
      <w:pPr>
        <w:pStyle w:val="Odstavecseseznamem"/>
        <w:numPr>
          <w:ilvl w:val="3"/>
          <w:numId w:val="19"/>
        </w:numPr>
        <w:spacing w:after="0" w:line="240" w:lineRule="auto"/>
        <w:ind w:left="851" w:firstLine="0"/>
        <w:rPr>
          <w:rFonts w:ascii="Arial" w:hAnsi="Arial" w:cs="Arial"/>
          <w:lang w:val="x-none"/>
        </w:rPr>
      </w:pPr>
      <w:r w:rsidRPr="00D40D67">
        <w:rPr>
          <w:rFonts w:ascii="Arial" w:hAnsi="Arial" w:cs="Arial"/>
        </w:rPr>
        <w:t>zpráva geologa</w:t>
      </w:r>
    </w:p>
    <w:bookmarkEnd w:id="28"/>
    <w:p w14:paraId="56DD52BD" w14:textId="5C93D4AD" w:rsidR="00D511D5" w:rsidRDefault="00D511D5" w:rsidP="00091C5E">
      <w:pPr>
        <w:pStyle w:val="TSlneksmlouvy"/>
        <w:keepNext w:val="0"/>
        <w:numPr>
          <w:ilvl w:val="3"/>
          <w:numId w:val="19"/>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091C5E">
      <w:pPr>
        <w:pStyle w:val="Odstavecseseznamem"/>
        <w:numPr>
          <w:ilvl w:val="0"/>
          <w:numId w:val="19"/>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091C5E">
      <w:pPr>
        <w:pStyle w:val="Odstavecseseznamem"/>
        <w:numPr>
          <w:ilvl w:val="0"/>
          <w:numId w:val="19"/>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091C5E">
      <w:pPr>
        <w:pStyle w:val="Odstavecseseznamem"/>
        <w:numPr>
          <w:ilvl w:val="0"/>
          <w:numId w:val="19"/>
        </w:numPr>
        <w:jc w:val="both"/>
        <w:rPr>
          <w:rFonts w:ascii="Arial" w:hAnsi="Arial" w:cs="Arial"/>
        </w:rPr>
      </w:pPr>
      <w:r w:rsidRPr="00D9780F">
        <w:rPr>
          <w:rFonts w:ascii="Arial" w:hAnsi="Arial" w:cs="Arial"/>
        </w:rPr>
        <w:lastRenderedPageBreak/>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091C5E">
      <w:pPr>
        <w:pStyle w:val="Odstavecseseznamem"/>
        <w:numPr>
          <w:ilvl w:val="0"/>
          <w:numId w:val="19"/>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091C5E">
      <w:pPr>
        <w:pStyle w:val="Odstavecseseznamem"/>
        <w:numPr>
          <w:ilvl w:val="0"/>
          <w:numId w:val="19"/>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091C5E">
      <w:pPr>
        <w:pStyle w:val="Odstavecseseznamem"/>
        <w:numPr>
          <w:ilvl w:val="0"/>
          <w:numId w:val="19"/>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091C5E">
      <w:pPr>
        <w:pStyle w:val="TSlneksmlouvy"/>
        <w:keepNext w:val="0"/>
        <w:numPr>
          <w:ilvl w:val="2"/>
          <w:numId w:val="19"/>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091C5E">
      <w:pPr>
        <w:pStyle w:val="TSlneksmlouvy"/>
        <w:keepNext w:val="0"/>
        <w:numPr>
          <w:ilvl w:val="2"/>
          <w:numId w:val="19"/>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091C5E">
      <w:pPr>
        <w:pStyle w:val="TSlneksmlouvy"/>
        <w:keepNext w:val="0"/>
        <w:numPr>
          <w:ilvl w:val="2"/>
          <w:numId w:val="19"/>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091C5E">
      <w:pPr>
        <w:pStyle w:val="TSlneksmlouvy"/>
        <w:keepNext w:val="0"/>
        <w:numPr>
          <w:ilvl w:val="2"/>
          <w:numId w:val="19"/>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091C5E">
      <w:pPr>
        <w:pStyle w:val="Odstavecseseznamem"/>
        <w:numPr>
          <w:ilvl w:val="0"/>
          <w:numId w:val="19"/>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91C5E">
      <w:pPr>
        <w:pStyle w:val="Odstavecseseznamem"/>
        <w:numPr>
          <w:ilvl w:val="0"/>
          <w:numId w:val="19"/>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91C5E">
      <w:pPr>
        <w:pStyle w:val="Odstavecseseznamem"/>
        <w:numPr>
          <w:ilvl w:val="0"/>
          <w:numId w:val="19"/>
        </w:numPr>
        <w:jc w:val="both"/>
        <w:rPr>
          <w:rFonts w:ascii="Arial" w:hAnsi="Arial" w:cs="Arial"/>
          <w:lang w:val="x-none"/>
        </w:rPr>
      </w:pPr>
      <w:r w:rsidRPr="00D9780F">
        <w:rPr>
          <w:rFonts w:ascii="Arial" w:hAnsi="Arial" w:cs="Arial"/>
          <w:lang w:val="x-none"/>
        </w:rPr>
        <w:lastRenderedPageBreak/>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091C5E">
      <w:pPr>
        <w:pStyle w:val="Odstavecseseznamem"/>
        <w:numPr>
          <w:ilvl w:val="0"/>
          <w:numId w:val="19"/>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Default="00395F22" w:rsidP="00091C5E">
      <w:pPr>
        <w:pStyle w:val="Odstavecseseznamem"/>
        <w:numPr>
          <w:ilvl w:val="0"/>
          <w:numId w:val="19"/>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7868F6E" w14:textId="77777777" w:rsidR="00D40D67" w:rsidRDefault="00D40D67" w:rsidP="00D40D67">
      <w:pPr>
        <w:pStyle w:val="Odstavecseseznamem"/>
        <w:jc w:val="both"/>
        <w:rPr>
          <w:rFonts w:ascii="Arial" w:hAnsi="Arial" w:cs="Arial"/>
        </w:rPr>
      </w:pPr>
    </w:p>
    <w:p w14:paraId="73378F3F" w14:textId="77777777" w:rsidR="00D40D67" w:rsidRPr="00A10026" w:rsidRDefault="00D40D67" w:rsidP="00D40D67">
      <w:pPr>
        <w:pStyle w:val="Odstavecseseznamem"/>
        <w:jc w:val="both"/>
        <w:rPr>
          <w:rFonts w:ascii="Arial" w:hAnsi="Arial" w:cs="Arial"/>
        </w:rPr>
      </w:pPr>
    </w:p>
    <w:p w14:paraId="3D1C3986" w14:textId="6B4C963E"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r w:rsidR="00D40D67" w:rsidRPr="00D9780F">
        <w:rPr>
          <w:rFonts w:ascii="Arial" w:hAnsi="Arial" w:cs="Arial"/>
          <w:b/>
          <w:u w:val="single"/>
        </w:rPr>
        <w:t>XI Stavební</w:t>
      </w:r>
      <w:r w:rsidR="005B4750" w:rsidRPr="00D9780F">
        <w:rPr>
          <w:rFonts w:ascii="Arial" w:hAnsi="Arial" w:cs="Arial"/>
          <w:b/>
          <w:u w:val="single"/>
        </w:rPr>
        <w:t xml:space="preserve"> deník</w:t>
      </w:r>
    </w:p>
    <w:p w14:paraId="7ED78D09" w14:textId="2A8C692C" w:rsidR="007958B9" w:rsidRPr="00D9780F" w:rsidRDefault="007637B1" w:rsidP="00091C5E">
      <w:pPr>
        <w:pStyle w:val="Odstavecseseznamem"/>
        <w:numPr>
          <w:ilvl w:val="0"/>
          <w:numId w:val="15"/>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 xml:space="preserve">ve znění pozdějších </w:t>
      </w:r>
      <w:proofErr w:type="gramStart"/>
      <w:r w:rsidR="0009083A" w:rsidRPr="0009083A">
        <w:rPr>
          <w:rFonts w:ascii="Arial" w:hAnsi="Arial" w:cs="Arial"/>
        </w:rPr>
        <w:t>předpisů</w:t>
      </w:r>
      <w:r w:rsidR="0009083A">
        <w:rPr>
          <w:rFonts w:ascii="Arial" w:hAnsi="Arial" w:cs="Arial"/>
        </w:rPr>
        <w:t xml:space="preserve"> </w:t>
      </w:r>
      <w:r w:rsidR="00E06DDC" w:rsidRPr="00E06DDC">
        <w:rPr>
          <w:rFonts w:ascii="Arial" w:hAnsi="Arial" w:cs="Arial"/>
        </w:rPr>
        <w:t>.</w:t>
      </w:r>
      <w:proofErr w:type="gramEnd"/>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091C5E">
      <w:pPr>
        <w:pStyle w:val="Odstavecseseznamem"/>
        <w:numPr>
          <w:ilvl w:val="0"/>
          <w:numId w:val="15"/>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091C5E">
      <w:pPr>
        <w:pStyle w:val="Odstavecseseznamem"/>
        <w:numPr>
          <w:ilvl w:val="0"/>
          <w:numId w:val="15"/>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091C5E">
      <w:pPr>
        <w:pStyle w:val="Odstavecseseznamem"/>
        <w:numPr>
          <w:ilvl w:val="0"/>
          <w:numId w:val="15"/>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091C5E">
      <w:pPr>
        <w:pStyle w:val="Odstavecseseznamem"/>
        <w:numPr>
          <w:ilvl w:val="0"/>
          <w:numId w:val="15"/>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091C5E">
      <w:pPr>
        <w:pStyle w:val="Odstavecseseznamem"/>
        <w:numPr>
          <w:ilvl w:val="0"/>
          <w:numId w:val="15"/>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091C5E">
      <w:pPr>
        <w:pStyle w:val="Odstavecseseznamem"/>
        <w:numPr>
          <w:ilvl w:val="0"/>
          <w:numId w:val="15"/>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091C5E">
      <w:pPr>
        <w:pStyle w:val="Odstavecseseznamem"/>
        <w:numPr>
          <w:ilvl w:val="0"/>
          <w:numId w:val="15"/>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091C5E">
      <w:pPr>
        <w:pStyle w:val="Odstavecseseznamem"/>
        <w:numPr>
          <w:ilvl w:val="0"/>
          <w:numId w:val="15"/>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91C5E">
      <w:pPr>
        <w:pStyle w:val="Odstavecseseznamem"/>
        <w:numPr>
          <w:ilvl w:val="0"/>
          <w:numId w:val="15"/>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705B38B1" w14:textId="77777777" w:rsidR="00D40D67" w:rsidRDefault="00D40D67">
      <w:pPr>
        <w:rPr>
          <w:rFonts w:ascii="Arial" w:hAnsi="Arial" w:cs="Arial"/>
          <w:b/>
          <w:u w:val="single"/>
        </w:rPr>
      </w:pPr>
      <w:r>
        <w:rPr>
          <w:rFonts w:ascii="Arial" w:hAnsi="Arial" w:cs="Arial"/>
          <w:b/>
          <w:u w:val="single"/>
        </w:rPr>
        <w:br w:type="page"/>
      </w:r>
    </w:p>
    <w:p w14:paraId="114F6C59" w14:textId="357F5135" w:rsidR="00395F22"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091C5E">
      <w:pPr>
        <w:pStyle w:val="Odstavecseseznamem"/>
        <w:numPr>
          <w:ilvl w:val="0"/>
          <w:numId w:val="18"/>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091C5E">
      <w:pPr>
        <w:pStyle w:val="Odstavecseseznamem"/>
        <w:numPr>
          <w:ilvl w:val="0"/>
          <w:numId w:val="18"/>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091C5E">
      <w:pPr>
        <w:pStyle w:val="Odstavecseseznamem"/>
        <w:numPr>
          <w:ilvl w:val="0"/>
          <w:numId w:val="18"/>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091C5E">
      <w:pPr>
        <w:pStyle w:val="Odstavecseseznamem"/>
        <w:numPr>
          <w:ilvl w:val="0"/>
          <w:numId w:val="18"/>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091C5E">
      <w:pPr>
        <w:pStyle w:val="Odstavecseseznamem"/>
        <w:numPr>
          <w:ilvl w:val="0"/>
          <w:numId w:val="18"/>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091C5E">
      <w:pPr>
        <w:pStyle w:val="Odstavecseseznamem"/>
        <w:numPr>
          <w:ilvl w:val="0"/>
          <w:numId w:val="18"/>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091C5E">
      <w:pPr>
        <w:pStyle w:val="Odstavecseseznamem"/>
        <w:numPr>
          <w:ilvl w:val="0"/>
          <w:numId w:val="18"/>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091C5E">
      <w:pPr>
        <w:pStyle w:val="Odstavecseseznamem"/>
        <w:numPr>
          <w:ilvl w:val="0"/>
          <w:numId w:val="18"/>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091C5E">
      <w:pPr>
        <w:pStyle w:val="Odstavecseseznamem"/>
        <w:numPr>
          <w:ilvl w:val="0"/>
          <w:numId w:val="18"/>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091C5E">
      <w:pPr>
        <w:pStyle w:val="Odstavecseseznamem"/>
        <w:numPr>
          <w:ilvl w:val="0"/>
          <w:numId w:val="18"/>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091C5E">
      <w:pPr>
        <w:pStyle w:val="Odstavecseseznamem"/>
        <w:numPr>
          <w:ilvl w:val="0"/>
          <w:numId w:val="18"/>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340A45" w:rsidRDefault="00943F4A" w:rsidP="00091C5E">
      <w:pPr>
        <w:pStyle w:val="Odstavecseseznamem"/>
        <w:numPr>
          <w:ilvl w:val="0"/>
          <w:numId w:val="18"/>
        </w:numPr>
        <w:jc w:val="both"/>
        <w:rPr>
          <w:rFonts w:ascii="Arial" w:hAnsi="Arial" w:cs="Arial"/>
        </w:rPr>
      </w:pPr>
      <w:r w:rsidRPr="00D9780F">
        <w:rPr>
          <w:rFonts w:ascii="Arial" w:hAnsi="Arial" w:cs="Arial"/>
        </w:rPr>
        <w:lastRenderedPageBreak/>
        <w:t xml:space="preserve">Zhotovitel odpovídá též za škodu způsobenou okolnostmi, které mají původ v povaze strojů, přístrojů nebo jiných věcí, které zhotovitel použil nebo hodlal použít při </w:t>
      </w:r>
      <w:r w:rsidRPr="00340A45">
        <w:rPr>
          <w:rFonts w:ascii="Arial" w:hAnsi="Arial" w:cs="Arial"/>
        </w:rPr>
        <w:t>provádění díla.</w:t>
      </w:r>
    </w:p>
    <w:p w14:paraId="26959C62" w14:textId="77777777" w:rsidR="00350B9E" w:rsidRPr="00340A45" w:rsidRDefault="00350B9E" w:rsidP="00091C5E">
      <w:pPr>
        <w:pStyle w:val="Odstavecseseznamem"/>
        <w:numPr>
          <w:ilvl w:val="0"/>
          <w:numId w:val="18"/>
        </w:numPr>
        <w:jc w:val="both"/>
        <w:rPr>
          <w:rFonts w:ascii="Arial" w:hAnsi="Arial" w:cs="Arial"/>
        </w:rPr>
      </w:pPr>
      <w:r w:rsidRPr="00340A45">
        <w:rPr>
          <w:rFonts w:ascii="Arial" w:hAnsi="Arial" w:cs="Arial"/>
        </w:rPr>
        <w:t xml:space="preserve">Záruční lhůta </w:t>
      </w:r>
      <w:proofErr w:type="gramStart"/>
      <w:r w:rsidRPr="00340A45">
        <w:rPr>
          <w:rFonts w:ascii="Arial" w:hAnsi="Arial" w:cs="Arial"/>
        </w:rPr>
        <w:t>neběží</w:t>
      </w:r>
      <w:proofErr w:type="gramEnd"/>
      <w:r w:rsidRPr="00340A45">
        <w:rPr>
          <w:rFonts w:ascii="Arial" w:hAnsi="Arial" w:cs="Arial"/>
        </w:rPr>
        <w:t xml:space="preserve"> po dobu, po kterou objednatel nemohl předmět díla užívat pro vady díla, za které zhotovitel odpovídá. </w:t>
      </w:r>
    </w:p>
    <w:p w14:paraId="549D11C6" w14:textId="77777777" w:rsidR="00502776" w:rsidRPr="00340A45" w:rsidRDefault="00502776" w:rsidP="00091C5E">
      <w:pPr>
        <w:pStyle w:val="Odstavecseseznamem"/>
        <w:numPr>
          <w:ilvl w:val="0"/>
          <w:numId w:val="18"/>
        </w:numPr>
        <w:jc w:val="both"/>
        <w:rPr>
          <w:rFonts w:ascii="Arial" w:hAnsi="Arial" w:cs="Arial"/>
        </w:rPr>
      </w:pPr>
      <w:r w:rsidRPr="00340A45">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340A45" w:rsidRDefault="00502776" w:rsidP="00091C5E">
      <w:pPr>
        <w:pStyle w:val="Odstavecseseznamem"/>
        <w:numPr>
          <w:ilvl w:val="0"/>
          <w:numId w:val="18"/>
        </w:numPr>
        <w:jc w:val="both"/>
        <w:rPr>
          <w:rFonts w:ascii="Arial" w:hAnsi="Arial" w:cs="Arial"/>
          <w:lang w:val="x-none"/>
        </w:rPr>
      </w:pPr>
      <w:r w:rsidRPr="00340A45">
        <w:rPr>
          <w:rFonts w:ascii="Arial" w:hAnsi="Arial" w:cs="Arial"/>
        </w:rPr>
        <w:t xml:space="preserve">Pokud při nesplnění </w:t>
      </w:r>
      <w:r w:rsidR="00300B64" w:rsidRPr="00340A45">
        <w:rPr>
          <w:rFonts w:ascii="Arial" w:hAnsi="Arial" w:cs="Arial"/>
        </w:rPr>
        <w:t>lhůty pro</w:t>
      </w:r>
      <w:r w:rsidRPr="00340A45">
        <w:rPr>
          <w:rFonts w:ascii="Arial" w:hAnsi="Arial" w:cs="Arial"/>
        </w:rPr>
        <w:t xml:space="preserve"> dokončení díla a </w:t>
      </w:r>
      <w:r w:rsidR="00300B64" w:rsidRPr="00340A45">
        <w:rPr>
          <w:rFonts w:ascii="Arial" w:hAnsi="Arial" w:cs="Arial"/>
        </w:rPr>
        <w:t>lhůty pro</w:t>
      </w:r>
      <w:r w:rsidRPr="00340A45">
        <w:rPr>
          <w:rFonts w:ascii="Arial" w:hAnsi="Arial" w:cs="Arial"/>
        </w:rPr>
        <w:t xml:space="preserve"> předání a převzetí díla z důvodů na straně zhotovitele nebudou objednateli proplaceny zcela nebo zčásti náklady na dílo z prostředků EU</w:t>
      </w:r>
      <w:r w:rsidR="00D1443A" w:rsidRPr="00340A45">
        <w:rPr>
          <w:rFonts w:ascii="Arial" w:hAnsi="Arial" w:cs="Arial"/>
        </w:rPr>
        <w:t xml:space="preserve"> </w:t>
      </w:r>
      <w:r w:rsidR="00002702" w:rsidRPr="00340A45">
        <w:rPr>
          <w:rFonts w:ascii="Arial" w:hAnsi="Arial" w:cs="Arial"/>
        </w:rPr>
        <w:t xml:space="preserve">v rámci </w:t>
      </w:r>
      <w:r w:rsidRPr="00340A45">
        <w:rPr>
          <w:rFonts w:ascii="Arial" w:hAnsi="Arial" w:cs="Arial"/>
        </w:rPr>
        <w:t>PRV</w:t>
      </w:r>
      <w:r w:rsidR="00D1443A" w:rsidRPr="00340A45">
        <w:rPr>
          <w:rFonts w:ascii="Arial" w:hAnsi="Arial" w:cs="Arial"/>
        </w:rPr>
        <w:t>,</w:t>
      </w:r>
      <w:r w:rsidRPr="00340A45">
        <w:rPr>
          <w:rFonts w:ascii="Arial" w:hAnsi="Arial" w:cs="Arial"/>
        </w:rPr>
        <w:t xml:space="preserve"> zavazuje se zhotovitel</w:t>
      </w:r>
      <w:r w:rsidRPr="00340A45">
        <w:rPr>
          <w:rFonts w:ascii="Arial" w:hAnsi="Arial" w:cs="Arial"/>
          <w:lang w:val="x-none"/>
        </w:rPr>
        <w:t xml:space="preserve"> objednateli uhradit do 30 kalendářních dnů </w:t>
      </w:r>
      <w:r w:rsidRPr="00340A45">
        <w:rPr>
          <w:rFonts w:ascii="Arial" w:hAnsi="Arial" w:cs="Arial"/>
        </w:rPr>
        <w:t xml:space="preserve">vzniklou </w:t>
      </w:r>
      <w:r w:rsidRPr="00340A45">
        <w:rPr>
          <w:rFonts w:ascii="Arial" w:hAnsi="Arial" w:cs="Arial"/>
          <w:lang w:val="x-none"/>
        </w:rPr>
        <w:t>škodu</w:t>
      </w:r>
      <w:r w:rsidRPr="00340A45">
        <w:rPr>
          <w:rFonts w:ascii="Arial" w:hAnsi="Arial" w:cs="Arial"/>
        </w:rPr>
        <w:t>.</w:t>
      </w:r>
    </w:p>
    <w:p w14:paraId="5F1A0BA4" w14:textId="1AC69076" w:rsidR="00502776" w:rsidRPr="00340A45" w:rsidRDefault="00502776" w:rsidP="00091C5E">
      <w:pPr>
        <w:pStyle w:val="Odstavecseseznamem"/>
        <w:numPr>
          <w:ilvl w:val="0"/>
          <w:numId w:val="18"/>
        </w:numPr>
        <w:jc w:val="both"/>
        <w:rPr>
          <w:rFonts w:ascii="Arial" w:hAnsi="Arial" w:cs="Arial"/>
          <w:lang w:val="x-none"/>
        </w:rPr>
      </w:pPr>
      <w:bookmarkStart w:id="34" w:name="_Ref376379662"/>
      <w:r w:rsidRPr="00340A45">
        <w:rPr>
          <w:rFonts w:ascii="Arial" w:hAnsi="Arial" w:cs="Arial"/>
          <w:lang w:val="x-none"/>
        </w:rPr>
        <w:t xml:space="preserve">Zhotovitel se zavazuje uhradit smluvní pokutu ve </w:t>
      </w:r>
      <w:r w:rsidR="00403D4D" w:rsidRPr="00340A45">
        <w:rPr>
          <w:rFonts w:ascii="Arial" w:hAnsi="Arial" w:cs="Arial"/>
        </w:rPr>
        <w:t>0,05</w:t>
      </w:r>
      <w:r w:rsidR="000675D7" w:rsidRPr="00340A45">
        <w:rPr>
          <w:rFonts w:ascii="Arial" w:hAnsi="Arial" w:cs="Arial"/>
        </w:rPr>
        <w:t xml:space="preserve"> % </w:t>
      </w:r>
      <w:r w:rsidRPr="00340A45">
        <w:rPr>
          <w:rFonts w:ascii="Arial" w:hAnsi="Arial" w:cs="Arial"/>
          <w:lang w:val="x-none"/>
        </w:rPr>
        <w:t xml:space="preserve">z celkové ceny díla bez DPH za každý i započatý </w:t>
      </w:r>
      <w:r w:rsidRPr="00340A45">
        <w:rPr>
          <w:rFonts w:ascii="Arial" w:hAnsi="Arial" w:cs="Arial"/>
        </w:rPr>
        <w:t xml:space="preserve">kalendářní </w:t>
      </w:r>
      <w:r w:rsidRPr="00340A45">
        <w:rPr>
          <w:rFonts w:ascii="Arial" w:hAnsi="Arial" w:cs="Arial"/>
          <w:lang w:val="x-none"/>
        </w:rPr>
        <w:t xml:space="preserve">den prodlení </w:t>
      </w:r>
      <w:r w:rsidR="00300B64" w:rsidRPr="00340A45">
        <w:rPr>
          <w:rFonts w:ascii="Arial" w:hAnsi="Arial" w:cs="Arial"/>
        </w:rPr>
        <w:t>lhůty</w:t>
      </w:r>
      <w:r w:rsidR="00F41BB4" w:rsidRPr="00340A45">
        <w:rPr>
          <w:rFonts w:ascii="Arial" w:hAnsi="Arial" w:cs="Arial"/>
        </w:rPr>
        <w:t xml:space="preserve"> pro</w:t>
      </w:r>
      <w:r w:rsidR="00300B64" w:rsidRPr="00340A45">
        <w:rPr>
          <w:rFonts w:ascii="Arial" w:hAnsi="Arial" w:cs="Arial"/>
        </w:rPr>
        <w:t xml:space="preserve"> </w:t>
      </w:r>
      <w:r w:rsidRPr="00340A45">
        <w:rPr>
          <w:rFonts w:ascii="Arial" w:hAnsi="Arial" w:cs="Arial"/>
          <w:lang w:val="x-none"/>
        </w:rPr>
        <w:t xml:space="preserve"> zahájení prací dle </w:t>
      </w:r>
      <w:r w:rsidRPr="00340A45">
        <w:rPr>
          <w:rFonts w:ascii="Arial" w:hAnsi="Arial" w:cs="Arial"/>
        </w:rPr>
        <w:t xml:space="preserve"> </w:t>
      </w:r>
      <w:r w:rsidRPr="00340A45">
        <w:rPr>
          <w:rFonts w:ascii="Arial" w:hAnsi="Arial" w:cs="Arial"/>
          <w:lang w:val="x-none"/>
        </w:rPr>
        <w:t>této smlouvy.</w:t>
      </w:r>
      <w:bookmarkEnd w:id="34"/>
    </w:p>
    <w:p w14:paraId="053D6E4B" w14:textId="4FCC129F" w:rsidR="00502776" w:rsidRPr="00340A45" w:rsidRDefault="00502776" w:rsidP="00091C5E">
      <w:pPr>
        <w:pStyle w:val="Odstavecseseznamem"/>
        <w:numPr>
          <w:ilvl w:val="0"/>
          <w:numId w:val="18"/>
        </w:numPr>
        <w:jc w:val="both"/>
        <w:rPr>
          <w:rFonts w:ascii="Arial" w:hAnsi="Arial" w:cs="Arial"/>
          <w:i/>
          <w:lang w:val="x-none"/>
        </w:rPr>
      </w:pPr>
      <w:bookmarkStart w:id="35" w:name="_Ref376379666"/>
      <w:r w:rsidRPr="00340A45">
        <w:rPr>
          <w:rFonts w:ascii="Arial" w:hAnsi="Arial" w:cs="Arial"/>
          <w:lang w:val="x-none"/>
        </w:rPr>
        <w:t xml:space="preserve">Zhotovitel se zavazuje uhradit smluvní pokutu ve výši </w:t>
      </w:r>
      <w:r w:rsidR="00AD3E1E" w:rsidRPr="00340A45">
        <w:rPr>
          <w:rFonts w:ascii="Arial" w:hAnsi="Arial" w:cs="Arial"/>
        </w:rPr>
        <w:t xml:space="preserve">0,1 % </w:t>
      </w:r>
      <w:r w:rsidRPr="00340A45">
        <w:rPr>
          <w:rFonts w:ascii="Arial" w:hAnsi="Arial" w:cs="Arial"/>
          <w:lang w:val="x-none"/>
        </w:rPr>
        <w:t>z celkové ceny díla bez DPH</w:t>
      </w:r>
      <w:r w:rsidRPr="00340A45" w:rsidDel="00275DB5">
        <w:rPr>
          <w:rFonts w:ascii="Arial" w:hAnsi="Arial" w:cs="Arial"/>
          <w:lang w:val="x-none"/>
        </w:rPr>
        <w:t xml:space="preserve"> </w:t>
      </w:r>
      <w:r w:rsidRPr="00340A45">
        <w:rPr>
          <w:rFonts w:ascii="Arial" w:hAnsi="Arial" w:cs="Arial"/>
          <w:lang w:val="x-none"/>
        </w:rPr>
        <w:t xml:space="preserve">za každý i započatý </w:t>
      </w:r>
      <w:r w:rsidRPr="00340A45">
        <w:rPr>
          <w:rFonts w:ascii="Arial" w:hAnsi="Arial" w:cs="Arial"/>
        </w:rPr>
        <w:t xml:space="preserve">kalendářní </w:t>
      </w:r>
      <w:r w:rsidRPr="00340A45">
        <w:rPr>
          <w:rFonts w:ascii="Arial" w:hAnsi="Arial" w:cs="Arial"/>
          <w:lang w:val="x-none"/>
        </w:rPr>
        <w:t xml:space="preserve">den prodlení s dílčími </w:t>
      </w:r>
      <w:r w:rsidR="00300B64" w:rsidRPr="00340A45">
        <w:rPr>
          <w:rFonts w:ascii="Arial" w:hAnsi="Arial" w:cs="Arial"/>
        </w:rPr>
        <w:t>lhůtami</w:t>
      </w:r>
      <w:r w:rsidRPr="00340A45">
        <w:rPr>
          <w:rFonts w:ascii="Arial" w:hAnsi="Arial" w:cs="Arial"/>
          <w:lang w:val="x-none"/>
        </w:rPr>
        <w:t xml:space="preserve"> jednotlivých fází stavby dle </w:t>
      </w:r>
      <w:r w:rsidRPr="00340A45">
        <w:rPr>
          <w:rFonts w:ascii="Arial" w:hAnsi="Arial" w:cs="Arial"/>
        </w:rPr>
        <w:t xml:space="preserve"> </w:t>
      </w:r>
      <w:r w:rsidRPr="00340A45">
        <w:rPr>
          <w:rFonts w:ascii="Arial" w:hAnsi="Arial" w:cs="Arial"/>
          <w:lang w:val="x-none"/>
        </w:rPr>
        <w:t>této smlouvy</w:t>
      </w:r>
      <w:r w:rsidRPr="00340A45">
        <w:rPr>
          <w:rFonts w:ascii="Arial" w:hAnsi="Arial" w:cs="Arial"/>
          <w:i/>
          <w:lang w:val="x-none"/>
        </w:rPr>
        <w:t>.</w:t>
      </w:r>
      <w:bookmarkEnd w:id="35"/>
      <w:r w:rsidRPr="00340A45">
        <w:rPr>
          <w:rFonts w:ascii="Arial" w:hAnsi="Arial" w:cs="Arial"/>
          <w:i/>
        </w:rPr>
        <w:t xml:space="preserve"> </w:t>
      </w:r>
    </w:p>
    <w:p w14:paraId="20BCF350" w14:textId="750FF234" w:rsidR="00502776" w:rsidRPr="00340A45" w:rsidRDefault="00502776" w:rsidP="00091C5E">
      <w:pPr>
        <w:pStyle w:val="Odstavecseseznamem"/>
        <w:numPr>
          <w:ilvl w:val="0"/>
          <w:numId w:val="18"/>
        </w:numPr>
        <w:jc w:val="both"/>
        <w:rPr>
          <w:rFonts w:ascii="Arial" w:hAnsi="Arial" w:cs="Arial"/>
          <w:lang w:val="x-none"/>
        </w:rPr>
      </w:pPr>
      <w:bookmarkStart w:id="36" w:name="_Ref376379668"/>
      <w:r w:rsidRPr="00340A45">
        <w:rPr>
          <w:rFonts w:ascii="Arial" w:hAnsi="Arial" w:cs="Arial"/>
          <w:lang w:val="x-none"/>
        </w:rPr>
        <w:t xml:space="preserve">Zhotovitel se zavazuje uhradit smluvní pokutu ve výši </w:t>
      </w:r>
      <w:r w:rsidR="00340A45" w:rsidRPr="00340A45">
        <w:rPr>
          <w:rFonts w:ascii="Arial" w:hAnsi="Arial" w:cs="Arial"/>
        </w:rPr>
        <w:t xml:space="preserve">0,5 % </w:t>
      </w:r>
      <w:r w:rsidRPr="00340A45">
        <w:rPr>
          <w:rFonts w:ascii="Arial" w:hAnsi="Arial" w:cs="Arial"/>
          <w:lang w:val="x-none"/>
        </w:rPr>
        <w:t>z celkové ceny díla bez DPH</w:t>
      </w:r>
      <w:r w:rsidRPr="00340A45" w:rsidDel="00275DB5">
        <w:rPr>
          <w:rFonts w:ascii="Arial" w:hAnsi="Arial" w:cs="Arial"/>
          <w:lang w:val="x-none"/>
        </w:rPr>
        <w:t xml:space="preserve"> </w:t>
      </w:r>
      <w:r w:rsidRPr="00340A45">
        <w:rPr>
          <w:rFonts w:ascii="Arial" w:hAnsi="Arial" w:cs="Arial"/>
          <w:lang w:val="x-none"/>
        </w:rPr>
        <w:t xml:space="preserve">za každý i započatý </w:t>
      </w:r>
      <w:r w:rsidRPr="00340A45">
        <w:rPr>
          <w:rFonts w:ascii="Arial" w:hAnsi="Arial" w:cs="Arial"/>
        </w:rPr>
        <w:t xml:space="preserve">kalendářní </w:t>
      </w:r>
      <w:r w:rsidRPr="00340A45">
        <w:rPr>
          <w:rFonts w:ascii="Arial" w:hAnsi="Arial" w:cs="Arial"/>
          <w:lang w:val="x-none"/>
        </w:rPr>
        <w:t>den prodlení s předáním dokončeného díla dle této smlouvy.</w:t>
      </w:r>
      <w:bookmarkEnd w:id="36"/>
      <w:r w:rsidRPr="00340A45">
        <w:rPr>
          <w:rFonts w:ascii="Arial" w:hAnsi="Arial" w:cs="Arial"/>
          <w:lang w:val="x-none"/>
        </w:rPr>
        <w:t xml:space="preserve"> </w:t>
      </w:r>
    </w:p>
    <w:p w14:paraId="533E4B17" w14:textId="6A47EA4A" w:rsidR="00507E47" w:rsidRPr="00340A45" w:rsidRDefault="00502776" w:rsidP="00091C5E">
      <w:pPr>
        <w:pStyle w:val="Odstavecseseznamem"/>
        <w:numPr>
          <w:ilvl w:val="0"/>
          <w:numId w:val="18"/>
        </w:numPr>
        <w:jc w:val="both"/>
        <w:rPr>
          <w:rFonts w:ascii="Arial" w:hAnsi="Arial" w:cs="Arial"/>
          <w:lang w:val="x-none"/>
        </w:rPr>
      </w:pPr>
      <w:r w:rsidRPr="00340A45">
        <w:rPr>
          <w:rFonts w:ascii="Arial" w:hAnsi="Arial" w:cs="Arial"/>
          <w:lang w:val="x-none"/>
        </w:rPr>
        <w:t xml:space="preserve">V případě, kdy předávané dílo bude obsahovat vady a nedodělky, se zhotovitel zavazuje uhradit smluvní pokutu ve výši </w:t>
      </w:r>
      <w:r w:rsidR="00340A45" w:rsidRPr="00340A45">
        <w:rPr>
          <w:rFonts w:ascii="Arial" w:hAnsi="Arial" w:cs="Arial"/>
        </w:rPr>
        <w:t>0,5 %</w:t>
      </w:r>
      <w:r w:rsidRPr="00340A45">
        <w:rPr>
          <w:rFonts w:ascii="Arial" w:hAnsi="Arial" w:cs="Arial"/>
          <w:lang w:val="x-none"/>
        </w:rPr>
        <w:t> celkové ceny díla bez DPH za každý i započatý</w:t>
      </w:r>
      <w:r w:rsidRPr="00340A45">
        <w:rPr>
          <w:rFonts w:ascii="Arial" w:hAnsi="Arial" w:cs="Arial"/>
        </w:rPr>
        <w:t xml:space="preserve"> kalendářní</w:t>
      </w:r>
      <w:r w:rsidRPr="00340A45">
        <w:rPr>
          <w:rFonts w:ascii="Arial" w:hAnsi="Arial" w:cs="Arial"/>
          <w:lang w:val="x-none"/>
        </w:rPr>
        <w:t xml:space="preserve"> den prodlení se sjednan</w:t>
      </w:r>
      <w:r w:rsidR="00300B64" w:rsidRPr="00340A45">
        <w:rPr>
          <w:rFonts w:ascii="Arial" w:hAnsi="Arial" w:cs="Arial"/>
        </w:rPr>
        <w:t>ou</w:t>
      </w:r>
      <w:r w:rsidRPr="00340A45">
        <w:rPr>
          <w:rFonts w:ascii="Arial" w:hAnsi="Arial" w:cs="Arial"/>
          <w:lang w:val="x-none"/>
        </w:rPr>
        <w:t xml:space="preserve"> </w:t>
      </w:r>
      <w:r w:rsidR="00300B64" w:rsidRPr="00340A45">
        <w:rPr>
          <w:rFonts w:ascii="Arial" w:hAnsi="Arial" w:cs="Arial"/>
        </w:rPr>
        <w:t>lhůtou pro</w:t>
      </w:r>
      <w:r w:rsidRPr="00340A45">
        <w:rPr>
          <w:rFonts w:ascii="Arial" w:hAnsi="Arial" w:cs="Arial"/>
          <w:lang w:val="x-none"/>
        </w:rPr>
        <w:t xml:space="preserve"> odstranění vad </w:t>
      </w:r>
      <w:r w:rsidR="00D30D6D" w:rsidRPr="00340A45">
        <w:rPr>
          <w:rFonts w:ascii="Arial" w:hAnsi="Arial" w:cs="Arial"/>
          <w:lang w:val="x-none"/>
        </w:rPr>
        <w:br/>
      </w:r>
      <w:r w:rsidRPr="00340A45">
        <w:rPr>
          <w:rFonts w:ascii="Arial" w:hAnsi="Arial" w:cs="Arial"/>
          <w:lang w:val="x-none"/>
        </w:rPr>
        <w:t xml:space="preserve">a nedodělků. </w:t>
      </w:r>
    </w:p>
    <w:p w14:paraId="1B6A0AFD" w14:textId="6216B780" w:rsidR="00507E47" w:rsidRPr="0080539D" w:rsidRDefault="00507E47" w:rsidP="00091C5E">
      <w:pPr>
        <w:pStyle w:val="Odstavecseseznamem"/>
        <w:numPr>
          <w:ilvl w:val="0"/>
          <w:numId w:val="18"/>
        </w:numPr>
        <w:jc w:val="both"/>
        <w:rPr>
          <w:rFonts w:ascii="Arial" w:hAnsi="Arial" w:cs="Arial"/>
          <w:lang w:val="x-none"/>
        </w:rPr>
      </w:pPr>
      <w:bookmarkStart w:id="37" w:name="_Hlk72415906"/>
      <w:r w:rsidRPr="00340A45">
        <w:rPr>
          <w:rFonts w:ascii="Arial" w:hAnsi="Arial" w:cs="Arial"/>
          <w:lang w:val="x-none"/>
        </w:rPr>
        <w:t xml:space="preserve">Pokud zhotovitel neodstraní </w:t>
      </w:r>
      <w:r w:rsidRPr="00340A45">
        <w:rPr>
          <w:rFonts w:ascii="Arial" w:hAnsi="Arial" w:cs="Arial"/>
        </w:rPr>
        <w:t xml:space="preserve"> objednatelem uplatněnou </w:t>
      </w:r>
      <w:r w:rsidRPr="00340A45">
        <w:rPr>
          <w:rFonts w:ascii="Arial" w:hAnsi="Arial" w:cs="Arial"/>
          <w:lang w:val="x-none"/>
        </w:rPr>
        <w:t xml:space="preserve"> vadu díla ve sjednané </w:t>
      </w:r>
      <w:r w:rsidR="00300B64" w:rsidRPr="00340A45">
        <w:rPr>
          <w:rFonts w:ascii="Arial" w:hAnsi="Arial" w:cs="Arial"/>
        </w:rPr>
        <w:t>lhůtě</w:t>
      </w:r>
      <w:r w:rsidRPr="00340A45">
        <w:rPr>
          <w:rFonts w:ascii="Arial" w:hAnsi="Arial" w:cs="Arial"/>
          <w:lang w:val="x-none"/>
        </w:rPr>
        <w:t>, je</w:t>
      </w:r>
      <w:r w:rsidRPr="00D9780F">
        <w:rPr>
          <w:rFonts w:ascii="Arial" w:hAnsi="Arial" w:cs="Arial"/>
          <w:lang w:val="x-none"/>
        </w:rPr>
        <w:t xml:space="preserve"> povinen zaplatit objednateli smluvní pokutu ve výši </w:t>
      </w:r>
      <w:r w:rsidR="00340A45">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EADE748" w14:textId="0D529EF0" w:rsidR="00502776" w:rsidRPr="00D9780F" w:rsidRDefault="00502776" w:rsidP="00091C5E">
      <w:pPr>
        <w:pStyle w:val="Odstavecseseznamem"/>
        <w:numPr>
          <w:ilvl w:val="0"/>
          <w:numId w:val="18"/>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340A45">
        <w:rPr>
          <w:rFonts w:ascii="Arial" w:hAnsi="Arial" w:cs="Arial"/>
        </w:rPr>
        <w:t xml:space="preserve"> </w:t>
      </w:r>
      <w:r w:rsidRPr="00D9780F">
        <w:rPr>
          <w:rFonts w:ascii="Arial" w:hAnsi="Arial" w:cs="Arial"/>
          <w:lang w:val="x-none"/>
        </w:rPr>
        <w:t>000,- Kč, a to za každý jednotlivý případ porušení povinnosti.</w:t>
      </w:r>
    </w:p>
    <w:p w14:paraId="3387528F" w14:textId="3A4823F4" w:rsidR="00502776" w:rsidRDefault="00502776" w:rsidP="00091C5E">
      <w:pPr>
        <w:pStyle w:val="Odstavecseseznamem"/>
        <w:numPr>
          <w:ilvl w:val="0"/>
          <w:numId w:val="18"/>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340A45">
        <w:rPr>
          <w:rFonts w:ascii="Arial" w:hAnsi="Arial" w:cs="Arial"/>
        </w:rPr>
        <w:t> </w:t>
      </w:r>
      <w:r w:rsidR="00507E47">
        <w:rPr>
          <w:rFonts w:ascii="Arial" w:hAnsi="Arial" w:cs="Arial"/>
        </w:rPr>
        <w:t>000</w:t>
      </w:r>
      <w:r w:rsidR="00340A45">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92D9029" w:rsidR="008A3B28" w:rsidRPr="00DC79AC" w:rsidRDefault="008A3B28" w:rsidP="00091C5E">
      <w:pPr>
        <w:pStyle w:val="Odstavecseseznamem"/>
        <w:numPr>
          <w:ilvl w:val="0"/>
          <w:numId w:val="18"/>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8F7B4C">
        <w:rPr>
          <w:rFonts w:ascii="Arial" w:hAnsi="Arial" w:cs="Arial"/>
        </w:rPr>
        <w:t>odst.</w:t>
      </w:r>
      <w:r w:rsidRPr="00DC79AC">
        <w:rPr>
          <w:rFonts w:ascii="Arial" w:hAnsi="Arial" w:cs="Arial"/>
        </w:rPr>
        <w:t xml:space="preserve"> 1, je povinen uhradit objednateli smluvní pokutu ve výši </w:t>
      </w:r>
      <w:r w:rsidR="00850B09" w:rsidRPr="000B5292">
        <w:rPr>
          <w:rFonts w:ascii="Arial" w:hAnsi="Arial" w:cs="Arial"/>
        </w:rPr>
        <w:t>5</w:t>
      </w:r>
      <w:r w:rsidR="00340A45">
        <w:rPr>
          <w:rFonts w:ascii="Arial" w:hAnsi="Arial" w:cs="Arial"/>
        </w:rPr>
        <w:t> </w:t>
      </w:r>
      <w:r w:rsidR="00850B09" w:rsidRPr="000B5292">
        <w:rPr>
          <w:rFonts w:ascii="Arial" w:hAnsi="Arial" w:cs="Arial"/>
        </w:rPr>
        <w:t>000</w:t>
      </w:r>
      <w:r w:rsidR="00340A45">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07989545" w:rsidR="008A3B28" w:rsidRPr="00DC79AC" w:rsidRDefault="008A3B28" w:rsidP="00091C5E">
      <w:pPr>
        <w:pStyle w:val="Odstavecseseznamem"/>
        <w:numPr>
          <w:ilvl w:val="0"/>
          <w:numId w:val="18"/>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8F7B4C">
        <w:rPr>
          <w:rFonts w:ascii="Arial" w:hAnsi="Arial" w:cs="Arial"/>
        </w:rPr>
        <w:t>odst.</w:t>
      </w:r>
      <w:r w:rsidRPr="00DC79AC">
        <w:rPr>
          <w:rFonts w:ascii="Arial" w:hAnsi="Arial" w:cs="Arial"/>
        </w:rPr>
        <w:t xml:space="preserve"> 11, je povinen uhradit objednateli smluvní pokutu ve výši </w:t>
      </w:r>
      <w:r w:rsidR="000B5292">
        <w:rPr>
          <w:rFonts w:ascii="Arial" w:hAnsi="Arial" w:cs="Arial"/>
        </w:rPr>
        <w:t>400</w:t>
      </w:r>
      <w:r w:rsidR="00D25E0A">
        <w:rPr>
          <w:rFonts w:ascii="Arial" w:hAnsi="Arial" w:cs="Arial"/>
        </w:rPr>
        <w:t> </w:t>
      </w:r>
      <w:r w:rsidR="000B5292">
        <w:rPr>
          <w:rFonts w:ascii="Arial" w:hAnsi="Arial" w:cs="Arial"/>
        </w:rPr>
        <w:t>000</w:t>
      </w:r>
      <w:r w:rsidR="00D25E0A">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78831424" w:rsidR="008A3B28" w:rsidRPr="00DC79AC" w:rsidRDefault="008A3B28" w:rsidP="00091C5E">
      <w:pPr>
        <w:pStyle w:val="Odstavecseseznamem"/>
        <w:numPr>
          <w:ilvl w:val="0"/>
          <w:numId w:val="18"/>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8F7B4C">
        <w:rPr>
          <w:rFonts w:ascii="Arial" w:hAnsi="Arial" w:cs="Arial"/>
        </w:rPr>
        <w:t>odst.</w:t>
      </w:r>
      <w:r w:rsidRPr="00DC79AC">
        <w:rPr>
          <w:rFonts w:ascii="Arial" w:hAnsi="Arial" w:cs="Arial"/>
        </w:rPr>
        <w:t xml:space="preserve">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D25E0A">
        <w:rPr>
          <w:rFonts w:ascii="Arial" w:hAnsi="Arial" w:cs="Arial"/>
        </w:rPr>
        <w:t> </w:t>
      </w:r>
      <w:r w:rsidR="00F37572" w:rsidRPr="00DC79AC">
        <w:rPr>
          <w:rFonts w:ascii="Arial" w:hAnsi="Arial" w:cs="Arial"/>
        </w:rPr>
        <w:t>000</w:t>
      </w:r>
      <w:r w:rsidR="00D25E0A">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16E6BC85" w:rsidR="008A3B28" w:rsidRPr="00DC79AC" w:rsidRDefault="008A3B28" w:rsidP="00091C5E">
      <w:pPr>
        <w:pStyle w:val="Odstavecseseznamem"/>
        <w:numPr>
          <w:ilvl w:val="0"/>
          <w:numId w:val="18"/>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8F7B4C">
        <w:rPr>
          <w:rFonts w:ascii="Arial" w:hAnsi="Arial" w:cs="Arial"/>
        </w:rPr>
        <w:t>odst.</w:t>
      </w:r>
      <w:r w:rsidRPr="00DC79AC">
        <w:rPr>
          <w:rFonts w:ascii="Arial" w:hAnsi="Arial" w:cs="Arial"/>
        </w:rPr>
        <w:t xml:space="preserve"> 2, je povinen uhradit objednateli smluvní pokutu ve výši </w:t>
      </w:r>
      <w:r w:rsidR="000B5292">
        <w:rPr>
          <w:rFonts w:ascii="Arial" w:hAnsi="Arial" w:cs="Arial"/>
        </w:rPr>
        <w:t>10</w:t>
      </w:r>
      <w:r w:rsidR="00997816">
        <w:rPr>
          <w:rFonts w:ascii="Arial" w:hAnsi="Arial" w:cs="Arial"/>
        </w:rPr>
        <w:t> </w:t>
      </w:r>
      <w:r w:rsidR="00F37572" w:rsidRPr="00DC79AC">
        <w:rPr>
          <w:rFonts w:ascii="Arial" w:hAnsi="Arial" w:cs="Arial"/>
        </w:rPr>
        <w:t>000</w:t>
      </w:r>
      <w:r w:rsidR="00997816">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501F0AA8" w:rsidR="008A3B28" w:rsidRPr="00DC79AC" w:rsidRDefault="008A3B28" w:rsidP="00091C5E">
      <w:pPr>
        <w:pStyle w:val="Odstavecseseznamem"/>
        <w:numPr>
          <w:ilvl w:val="0"/>
          <w:numId w:val="18"/>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w:t>
      </w:r>
      <w:r w:rsidR="008F7B4C">
        <w:rPr>
          <w:rFonts w:ascii="Arial" w:hAnsi="Arial" w:cs="Arial"/>
        </w:rPr>
        <w:t>odst.</w:t>
      </w:r>
      <w:r w:rsidRPr="00DC79AC">
        <w:rPr>
          <w:rFonts w:ascii="Arial" w:hAnsi="Arial" w:cs="Arial"/>
        </w:rPr>
        <w:t xml:space="preserve">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997816">
        <w:rPr>
          <w:rFonts w:ascii="Arial" w:hAnsi="Arial" w:cs="Arial"/>
        </w:rPr>
        <w:t> </w:t>
      </w:r>
      <w:r w:rsidR="00F37572" w:rsidRPr="00DC79AC">
        <w:rPr>
          <w:rFonts w:ascii="Arial" w:hAnsi="Arial" w:cs="Arial"/>
        </w:rPr>
        <w:t>000</w:t>
      </w:r>
      <w:r w:rsidR="00997816">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6AA8E3EC" w:rsidR="00374655" w:rsidRPr="00075143" w:rsidRDefault="008A3B28" w:rsidP="00091C5E">
      <w:pPr>
        <w:pStyle w:val="Odstavecseseznamem"/>
        <w:numPr>
          <w:ilvl w:val="0"/>
          <w:numId w:val="18"/>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w:t>
      </w:r>
      <w:r w:rsidR="008F7B4C">
        <w:rPr>
          <w:rFonts w:ascii="Arial" w:hAnsi="Arial" w:cs="Arial"/>
        </w:rPr>
        <w:t>odst.</w:t>
      </w:r>
      <w:r w:rsidRPr="00DC79AC">
        <w:rPr>
          <w:rFonts w:ascii="Arial" w:hAnsi="Arial" w:cs="Arial"/>
        </w:rPr>
        <w:t xml:space="preserve">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997816">
        <w:rPr>
          <w:rFonts w:ascii="Arial" w:hAnsi="Arial" w:cs="Arial"/>
        </w:rPr>
        <w:t> </w:t>
      </w:r>
      <w:r w:rsidR="00F37572" w:rsidRPr="00DC79AC">
        <w:rPr>
          <w:rFonts w:ascii="Arial" w:hAnsi="Arial" w:cs="Arial"/>
        </w:rPr>
        <w:t>000</w:t>
      </w:r>
      <w:r w:rsidR="00997816">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679084DE" w:rsidR="00374655" w:rsidRPr="00747335" w:rsidRDefault="00374655" w:rsidP="00091C5E">
      <w:pPr>
        <w:pStyle w:val="Odstavecseseznamem"/>
        <w:numPr>
          <w:ilvl w:val="0"/>
          <w:numId w:val="18"/>
        </w:numPr>
        <w:jc w:val="both"/>
        <w:rPr>
          <w:rFonts w:ascii="Arial" w:hAnsi="Arial" w:cs="Arial"/>
        </w:rPr>
      </w:pPr>
      <w:bookmarkStart w:id="39" w:name="_Hlk72416071"/>
      <w:r w:rsidRPr="00EE022E">
        <w:rPr>
          <w:rFonts w:ascii="Arial" w:hAnsi="Arial" w:cs="Arial"/>
        </w:rPr>
        <w:t xml:space="preserve">Zjistí-li Objednatel porušení kterékoliv povinnosti vyplývající z čl. VII </w:t>
      </w:r>
      <w:r w:rsidR="008F7B4C">
        <w:rPr>
          <w:rFonts w:ascii="Arial" w:hAnsi="Arial" w:cs="Arial"/>
        </w:rPr>
        <w:t>odst.</w:t>
      </w:r>
      <w:r w:rsidRPr="00EE022E">
        <w:rPr>
          <w:rFonts w:ascii="Arial" w:hAnsi="Arial" w:cs="Arial"/>
        </w:rPr>
        <w:t xml:space="preserve"> 22 této smlouvy, je oprávněn po Zhotoviteli požadovat a Zhotovitel je povinen uhradit smluvní pokutu ve výši 10</w:t>
      </w:r>
      <w:r w:rsidR="00997816">
        <w:rPr>
          <w:rFonts w:ascii="Arial" w:hAnsi="Arial" w:cs="Arial"/>
        </w:rPr>
        <w:t> </w:t>
      </w:r>
      <w:r w:rsidRPr="00EE022E">
        <w:rPr>
          <w:rFonts w:ascii="Arial" w:hAnsi="Arial" w:cs="Arial"/>
        </w:rPr>
        <w:t>000</w:t>
      </w:r>
      <w:r w:rsidR="00997816">
        <w:rPr>
          <w:rFonts w:ascii="Arial" w:hAnsi="Arial" w:cs="Arial"/>
        </w:rPr>
        <w:t>,-</w:t>
      </w:r>
      <w:r w:rsidR="008F7B4C">
        <w:rPr>
          <w:rFonts w:ascii="Arial" w:hAnsi="Arial" w:cs="Arial"/>
        </w:rPr>
        <w:t xml:space="preserve"> Kč</w:t>
      </w:r>
      <w:r w:rsidRPr="00EE022E">
        <w:rPr>
          <w:rFonts w:ascii="Arial" w:hAnsi="Arial" w:cs="Arial"/>
        </w:rPr>
        <w:t xml:space="preserve"> za každý zjištěný případ. </w:t>
      </w:r>
    </w:p>
    <w:p w14:paraId="57EC6B80" w14:textId="4336DB05" w:rsidR="003027EE" w:rsidRDefault="008A3B28" w:rsidP="00091C5E">
      <w:pPr>
        <w:pStyle w:val="Odstavecseseznamem"/>
        <w:numPr>
          <w:ilvl w:val="0"/>
          <w:numId w:val="18"/>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sidR="008F7B4C">
        <w:rPr>
          <w:rFonts w:ascii="Arial" w:hAnsi="Arial" w:cs="Arial"/>
        </w:rPr>
        <w:t xml:space="preserve"> </w:t>
      </w:r>
      <w:r w:rsidRPr="00DC79AC">
        <w:rPr>
          <w:rFonts w:ascii="Arial" w:hAnsi="Arial" w:cs="Arial"/>
        </w:rPr>
        <w:t xml:space="preserve">X </w:t>
      </w:r>
      <w:r w:rsidR="008F7B4C">
        <w:rPr>
          <w:rFonts w:ascii="Arial" w:hAnsi="Arial" w:cs="Arial"/>
        </w:rPr>
        <w:t>odst.</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8F7B4C">
        <w:rPr>
          <w:rFonts w:ascii="Arial" w:hAnsi="Arial" w:cs="Arial"/>
        </w:rPr>
        <w:t> </w:t>
      </w:r>
      <w:r w:rsidR="00F37572" w:rsidRPr="00DC79AC">
        <w:rPr>
          <w:rFonts w:ascii="Arial" w:hAnsi="Arial" w:cs="Arial"/>
        </w:rPr>
        <w:t>000</w:t>
      </w:r>
      <w:r w:rsidR="008F7B4C">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4FB04311" w:rsidR="00FD5BEB" w:rsidRPr="00075143" w:rsidRDefault="00FD5BEB" w:rsidP="00091C5E">
      <w:pPr>
        <w:pStyle w:val="Odstavecseseznamem"/>
        <w:numPr>
          <w:ilvl w:val="0"/>
          <w:numId w:val="18"/>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w:t>
      </w:r>
      <w:r w:rsidR="008F7B4C">
        <w:rPr>
          <w:rFonts w:ascii="Arial" w:hAnsi="Arial" w:cs="Arial"/>
        </w:rPr>
        <w:t>odst.</w:t>
      </w:r>
      <w:r w:rsidRPr="00075143">
        <w:rPr>
          <w:rFonts w:ascii="Arial" w:hAnsi="Arial" w:cs="Arial"/>
        </w:rPr>
        <w:t xml:space="preserve"> 1</w:t>
      </w:r>
      <w:r w:rsidR="00421DE5">
        <w:rPr>
          <w:rFonts w:ascii="Arial" w:hAnsi="Arial" w:cs="Arial"/>
        </w:rPr>
        <w:t>1</w:t>
      </w:r>
      <w:r w:rsidRPr="00075143">
        <w:rPr>
          <w:rFonts w:ascii="Arial" w:hAnsi="Arial" w:cs="Arial"/>
        </w:rPr>
        <w:t>, je povinen uhradit objednateli smluvní pokutu ve výši 40</w:t>
      </w:r>
      <w:r w:rsidR="008F7B4C">
        <w:rPr>
          <w:rFonts w:ascii="Arial" w:hAnsi="Arial" w:cs="Arial"/>
        </w:rPr>
        <w:t> </w:t>
      </w:r>
      <w:r w:rsidRPr="00075143">
        <w:rPr>
          <w:rFonts w:ascii="Arial" w:hAnsi="Arial" w:cs="Arial"/>
        </w:rPr>
        <w:t>000</w:t>
      </w:r>
      <w:r w:rsidR="008F7B4C">
        <w:rPr>
          <w:rFonts w:ascii="Arial" w:hAnsi="Arial" w:cs="Arial"/>
        </w:rPr>
        <w:t>,-</w:t>
      </w:r>
      <w:r w:rsidRPr="00075143">
        <w:rPr>
          <w:rFonts w:ascii="Arial" w:hAnsi="Arial" w:cs="Arial"/>
        </w:rPr>
        <w:t xml:space="preserve"> Kč.</w:t>
      </w:r>
      <w:bookmarkEnd w:id="41"/>
    </w:p>
    <w:bookmarkEnd w:id="40"/>
    <w:p w14:paraId="0F5E2E47" w14:textId="5351BF9E" w:rsidR="00652D82" w:rsidRPr="0063544D" w:rsidRDefault="00652D82" w:rsidP="00091C5E">
      <w:pPr>
        <w:pStyle w:val="Odstavecseseznamem"/>
        <w:numPr>
          <w:ilvl w:val="0"/>
          <w:numId w:val="18"/>
        </w:numPr>
        <w:jc w:val="both"/>
        <w:rPr>
          <w:rFonts w:ascii="Arial" w:hAnsi="Arial" w:cs="Arial"/>
        </w:rPr>
      </w:pPr>
      <w:r w:rsidRPr="00374655">
        <w:rPr>
          <w:rFonts w:ascii="Arial" w:hAnsi="Arial" w:cs="Arial"/>
        </w:rPr>
        <w:t>V případech nedodržení povinností zhotovitele, vyplývajících z ustanovení v čl.</w:t>
      </w:r>
      <w:r w:rsidR="00303E51">
        <w:rPr>
          <w:rFonts w:ascii="Arial" w:hAnsi="Arial" w:cs="Arial"/>
        </w:rPr>
        <w:t xml:space="preserve"> </w:t>
      </w:r>
      <w:r w:rsidRPr="00374655">
        <w:rPr>
          <w:rFonts w:ascii="Arial" w:hAnsi="Arial" w:cs="Arial"/>
        </w:rPr>
        <w:t>IV, odst.5, čl.</w:t>
      </w:r>
      <w:r w:rsidR="00303E51">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303E51">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303E51">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w:t>
      </w:r>
      <w:r w:rsidR="00303E51">
        <w:rPr>
          <w:rFonts w:ascii="Arial" w:hAnsi="Arial" w:cs="Arial"/>
        </w:rPr>
        <w:t> </w:t>
      </w:r>
      <w:r w:rsidR="00442B3D" w:rsidRPr="00075143">
        <w:rPr>
          <w:rFonts w:ascii="Arial" w:hAnsi="Arial" w:cs="Arial"/>
        </w:rPr>
        <w:t>000</w:t>
      </w:r>
      <w:r w:rsidR="00303E51">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26CB4B5E" w:rsidR="00502776" w:rsidRPr="00910131" w:rsidRDefault="00502776" w:rsidP="00091C5E">
      <w:pPr>
        <w:pStyle w:val="Odstavecseseznamem"/>
        <w:numPr>
          <w:ilvl w:val="0"/>
          <w:numId w:val="18"/>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r w:rsidRPr="00D9780F">
        <w:rPr>
          <w:rFonts w:ascii="Arial" w:hAnsi="Arial" w:cs="Arial"/>
          <w:lang w:val="x-none"/>
        </w:rPr>
        <w:t>.</w:t>
      </w:r>
    </w:p>
    <w:p w14:paraId="0531BE32" w14:textId="77777777" w:rsidR="00640F2D" w:rsidRDefault="00502776" w:rsidP="00091C5E">
      <w:pPr>
        <w:pStyle w:val="Odstavecseseznamem"/>
        <w:numPr>
          <w:ilvl w:val="0"/>
          <w:numId w:val="18"/>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D816C90" w:rsidR="00A512CB" w:rsidRPr="00871163" w:rsidRDefault="00A512CB" w:rsidP="00091C5E">
      <w:pPr>
        <w:pStyle w:val="Odstavecseseznamem"/>
        <w:numPr>
          <w:ilvl w:val="0"/>
          <w:numId w:val="18"/>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450A8B">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450A8B">
        <w:rPr>
          <w:rFonts w:ascii="Arial" w:hAnsi="Arial" w:cs="Arial"/>
        </w:rPr>
        <w:t>zadávacího říze</w:t>
      </w:r>
      <w:r w:rsidRPr="00871163">
        <w:rPr>
          <w:rFonts w:ascii="Arial" w:hAnsi="Arial" w:cs="Arial"/>
        </w:rPr>
        <w:t>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091C5E">
      <w:pPr>
        <w:pStyle w:val="Odstavecseseznamem"/>
        <w:numPr>
          <w:ilvl w:val="0"/>
          <w:numId w:val="14"/>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091C5E">
      <w:pPr>
        <w:pStyle w:val="Odstavecseseznamem"/>
        <w:numPr>
          <w:ilvl w:val="0"/>
          <w:numId w:val="14"/>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091C5E">
      <w:pPr>
        <w:pStyle w:val="Odstavecseseznamem"/>
        <w:numPr>
          <w:ilvl w:val="0"/>
          <w:numId w:val="14"/>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091C5E">
      <w:pPr>
        <w:pStyle w:val="Odstavecseseznamem"/>
        <w:numPr>
          <w:ilvl w:val="1"/>
          <w:numId w:val="14"/>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091C5E">
      <w:pPr>
        <w:pStyle w:val="Odstavecseseznamem"/>
        <w:numPr>
          <w:ilvl w:val="1"/>
          <w:numId w:val="14"/>
        </w:numPr>
        <w:jc w:val="both"/>
        <w:rPr>
          <w:rFonts w:ascii="Arial" w:hAnsi="Arial" w:cs="Arial"/>
          <w:lang w:val="x-none"/>
        </w:rPr>
      </w:pPr>
      <w:r w:rsidRPr="00D9780F">
        <w:rPr>
          <w:rFonts w:ascii="Arial" w:hAnsi="Arial" w:cs="Arial"/>
          <w:lang w:val="x-none"/>
        </w:rPr>
        <w:lastRenderedPageBreak/>
        <w:t>v případě podstatného porušení této smlouvy zhotovitelem, zejména v případě:</w:t>
      </w:r>
    </w:p>
    <w:p w14:paraId="1C35C581" w14:textId="77777777" w:rsidR="00442B3D" w:rsidRPr="0054723C" w:rsidRDefault="00442B3D" w:rsidP="00091C5E">
      <w:pPr>
        <w:pStyle w:val="Odstavecseseznamem"/>
        <w:numPr>
          <w:ilvl w:val="2"/>
          <w:numId w:val="14"/>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091C5E">
      <w:pPr>
        <w:pStyle w:val="Odstavecseseznamem"/>
        <w:numPr>
          <w:ilvl w:val="2"/>
          <w:numId w:val="14"/>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091C5E">
      <w:pPr>
        <w:pStyle w:val="Odstavecseseznamem"/>
        <w:numPr>
          <w:ilvl w:val="2"/>
          <w:numId w:val="14"/>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A3D5A23" w:rsidR="00442B3D" w:rsidRPr="0054723C" w:rsidRDefault="00442B3D" w:rsidP="00091C5E">
      <w:pPr>
        <w:pStyle w:val="Odstavecseseznamem"/>
        <w:numPr>
          <w:ilvl w:val="2"/>
          <w:numId w:val="14"/>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450A8B">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1663030C" w:rsidR="00442B3D" w:rsidRPr="0054723C" w:rsidRDefault="00442B3D" w:rsidP="00091C5E">
      <w:pPr>
        <w:pStyle w:val="Odstavecseseznamem"/>
        <w:numPr>
          <w:ilvl w:val="2"/>
          <w:numId w:val="14"/>
        </w:numPr>
        <w:ind w:left="1701" w:hanging="141"/>
        <w:jc w:val="both"/>
        <w:rPr>
          <w:rFonts w:ascii="Arial" w:hAnsi="Arial" w:cs="Arial"/>
        </w:rPr>
      </w:pPr>
      <w:r w:rsidRPr="0054723C">
        <w:rPr>
          <w:rFonts w:ascii="Arial" w:hAnsi="Arial" w:cs="Arial"/>
        </w:rPr>
        <w:t xml:space="preserve">kdy vyjde najevo, že zhotovitel uvedl v rámci </w:t>
      </w:r>
      <w:r w:rsidRPr="00450A8B">
        <w:rPr>
          <w:rFonts w:ascii="Arial" w:hAnsi="Arial" w:cs="Arial"/>
        </w:rPr>
        <w:t>zadávacího ř</w:t>
      </w:r>
      <w:r w:rsidRPr="0054723C">
        <w:rPr>
          <w:rFonts w:ascii="Arial" w:hAnsi="Arial" w:cs="Arial"/>
        </w:rPr>
        <w:t>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091C5E">
      <w:pPr>
        <w:pStyle w:val="Odstavecseseznamem"/>
        <w:numPr>
          <w:ilvl w:val="2"/>
          <w:numId w:val="14"/>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091C5E">
      <w:pPr>
        <w:pStyle w:val="Odstavecseseznamem"/>
        <w:numPr>
          <w:ilvl w:val="0"/>
          <w:numId w:val="14"/>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091C5E">
      <w:pPr>
        <w:pStyle w:val="Odstavecseseznamem"/>
        <w:numPr>
          <w:ilvl w:val="0"/>
          <w:numId w:val="14"/>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D40D67" w:rsidRDefault="0086088C" w:rsidP="00091C5E">
      <w:pPr>
        <w:pStyle w:val="Odstavecseseznamem"/>
        <w:numPr>
          <w:ilvl w:val="0"/>
          <w:numId w:val="14"/>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6EF530E5" w14:textId="77777777" w:rsidR="00D40D67" w:rsidRPr="00A10026" w:rsidRDefault="00D40D67" w:rsidP="00D40D67">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79E14A7C" w:rsidR="00943F4A" w:rsidRPr="00D9780F" w:rsidRDefault="00943F4A" w:rsidP="00091C5E">
      <w:pPr>
        <w:pStyle w:val="Odstavecseseznamem"/>
        <w:numPr>
          <w:ilvl w:val="0"/>
          <w:numId w:val="13"/>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D9780F">
        <w:rPr>
          <w:rFonts w:ascii="Arial" w:hAnsi="Arial" w:cs="Arial"/>
          <w:lang w:val="x-none"/>
        </w:rPr>
        <w:lastRenderedPageBreak/>
        <w:t xml:space="preserve">jako svou referenci ve svých nabídkách v zákonem stanoveném rozsahu, popřípadě rozsahu stanoveném zadavatelem či organizátorem konkrétního </w:t>
      </w:r>
      <w:r w:rsidRPr="00193B5C">
        <w:rPr>
          <w:rFonts w:ascii="Arial" w:hAnsi="Arial" w:cs="Arial"/>
          <w:lang w:val="x-none"/>
        </w:rPr>
        <w:t>zadávacího řízení</w:t>
      </w:r>
      <w:r w:rsidRPr="00D9780F">
        <w:rPr>
          <w:rFonts w:ascii="Arial" w:hAnsi="Arial" w:cs="Arial"/>
          <w:lang w:val="x-none"/>
        </w:rPr>
        <w:t>.</w:t>
      </w:r>
    </w:p>
    <w:p w14:paraId="06194B8B" w14:textId="38A5D34C" w:rsidR="00943F4A" w:rsidRPr="00D9780F" w:rsidRDefault="00943F4A" w:rsidP="00091C5E">
      <w:pPr>
        <w:pStyle w:val="Odstavecseseznamem"/>
        <w:numPr>
          <w:ilvl w:val="0"/>
          <w:numId w:val="13"/>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091C5E">
      <w:pPr>
        <w:pStyle w:val="Odstavecseseznamem"/>
        <w:numPr>
          <w:ilvl w:val="0"/>
          <w:numId w:val="13"/>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091C5E">
      <w:pPr>
        <w:pStyle w:val="Odstavecseseznamem"/>
        <w:numPr>
          <w:ilvl w:val="0"/>
          <w:numId w:val="13"/>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B8CA29F" w14:textId="77777777" w:rsidR="00193B5C" w:rsidRPr="00A10026" w:rsidRDefault="00193B5C" w:rsidP="00193B5C">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091C5E">
      <w:pPr>
        <w:pStyle w:val="Odstavecseseznamem"/>
        <w:numPr>
          <w:ilvl w:val="0"/>
          <w:numId w:val="12"/>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091C5E">
      <w:pPr>
        <w:pStyle w:val="Odstavecseseznamem"/>
        <w:numPr>
          <w:ilvl w:val="0"/>
          <w:numId w:val="12"/>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091C5E">
      <w:pPr>
        <w:pStyle w:val="Odstavecseseznamem"/>
        <w:numPr>
          <w:ilvl w:val="0"/>
          <w:numId w:val="12"/>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091C5E">
      <w:pPr>
        <w:pStyle w:val="Odstavecseseznamem"/>
        <w:numPr>
          <w:ilvl w:val="0"/>
          <w:numId w:val="12"/>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091C5E">
      <w:pPr>
        <w:pStyle w:val="Odstavecseseznamem"/>
        <w:numPr>
          <w:ilvl w:val="0"/>
          <w:numId w:val="12"/>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091C5E">
      <w:pPr>
        <w:pStyle w:val="Odstavecseseznamem"/>
        <w:numPr>
          <w:ilvl w:val="0"/>
          <w:numId w:val="12"/>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4B4FB859" w14:textId="77777777" w:rsidR="00DE3F66" w:rsidRDefault="00DE3F66" w:rsidP="000F5E62">
      <w:pPr>
        <w:pStyle w:val="Bezmezer"/>
        <w:jc w:val="center"/>
        <w:rPr>
          <w:rFonts w:ascii="Arial" w:hAnsi="Arial" w:cs="Arial"/>
          <w:b/>
          <w:u w:val="single"/>
        </w:rPr>
      </w:pPr>
      <w:bookmarkStart w:id="47"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1C5E">
      <w:pPr>
        <w:pStyle w:val="Bezmezer"/>
        <w:numPr>
          <w:ilvl w:val="0"/>
          <w:numId w:val="24"/>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w:t>
      </w:r>
      <w:r w:rsidRPr="009B3CA0">
        <w:rPr>
          <w:rStyle w:val="l-L2Char"/>
          <w:rFonts w:eastAsiaTheme="minorHAnsi" w:cs="Arial"/>
        </w:rPr>
        <w:lastRenderedPageBreak/>
        <w:t xml:space="preserve">schránky či elektronickou poštou k rukám a na doručovací adresy oprávněných osob dle této smlouvy. </w:t>
      </w:r>
    </w:p>
    <w:p w14:paraId="2AF53530" w14:textId="6B638432" w:rsidR="00442B3D" w:rsidRPr="009B3CA0" w:rsidRDefault="00442B3D" w:rsidP="00091C5E">
      <w:pPr>
        <w:pStyle w:val="Bezmezer"/>
        <w:numPr>
          <w:ilvl w:val="0"/>
          <w:numId w:val="24"/>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091C5E">
      <w:pPr>
        <w:pStyle w:val="Odstavecseseznamem"/>
        <w:numPr>
          <w:ilvl w:val="0"/>
          <w:numId w:val="24"/>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230DC8" w:rsidRDefault="00442B3D" w:rsidP="007D458D">
      <w:pPr>
        <w:spacing w:after="120"/>
        <w:ind w:left="372" w:firstLine="348"/>
        <w:jc w:val="both"/>
        <w:rPr>
          <w:rFonts w:ascii="Arial" w:hAnsi="Arial" w:cs="Arial"/>
          <w:u w:val="single"/>
        </w:rPr>
      </w:pPr>
      <w:r w:rsidRPr="00230DC8">
        <w:rPr>
          <w:rFonts w:ascii="Arial" w:hAnsi="Arial" w:cs="Arial"/>
          <w:u w:val="single"/>
        </w:rPr>
        <w:t>Za objednatele:</w:t>
      </w:r>
    </w:p>
    <w:p w14:paraId="274D9FC0" w14:textId="229DF50B"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193B5C">
        <w:rPr>
          <w:rFonts w:ascii="Arial" w:hAnsi="Arial" w:cs="Arial"/>
        </w:rPr>
        <w:t>Ing. Zdenka Hebelková</w:t>
      </w:r>
      <w:r w:rsidR="00D06DCA">
        <w:rPr>
          <w:rFonts w:ascii="Arial" w:hAnsi="Arial" w:cs="Arial"/>
        </w:rPr>
        <w:t>, odborný rada pobočky Blansko</w:t>
      </w:r>
    </w:p>
    <w:p w14:paraId="67F65BEB" w14:textId="17F9835C"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D06DCA">
        <w:rPr>
          <w:rFonts w:ascii="Arial" w:hAnsi="Arial" w:cs="Arial"/>
        </w:rPr>
        <w:tab/>
      </w:r>
      <w:r w:rsidR="00D06DCA">
        <w:rPr>
          <w:rFonts w:ascii="Arial" w:hAnsi="Arial" w:cs="Arial"/>
        </w:rPr>
        <w:tab/>
        <w:t>+420</w:t>
      </w:r>
      <w:r w:rsidR="001F3E48">
        <w:rPr>
          <w:rFonts w:ascii="Arial" w:hAnsi="Arial" w:cs="Arial"/>
        </w:rPr>
        <w:t> 725 765 796</w:t>
      </w:r>
    </w:p>
    <w:p w14:paraId="71313809" w14:textId="04535854"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1F3E48">
        <w:rPr>
          <w:rFonts w:ascii="Arial" w:hAnsi="Arial" w:cs="Arial"/>
        </w:rPr>
        <w:tab/>
      </w:r>
      <w:r w:rsidR="001F3E48">
        <w:rPr>
          <w:rFonts w:ascii="Arial" w:hAnsi="Arial" w:cs="Arial"/>
        </w:rPr>
        <w:tab/>
        <w:t>z.hebelkova@spucr.cz</w:t>
      </w:r>
    </w:p>
    <w:p w14:paraId="788A3297" w14:textId="77777777" w:rsidR="00230DC8" w:rsidRPr="00302D6A" w:rsidRDefault="00230DC8" w:rsidP="00230DC8">
      <w:pPr>
        <w:pStyle w:val="Odstavecseseznamem"/>
        <w:jc w:val="both"/>
        <w:rPr>
          <w:rFonts w:ascii="Arial" w:hAnsi="Arial" w:cs="Arial"/>
          <w:u w:val="single"/>
        </w:rPr>
      </w:pPr>
      <w:r w:rsidRPr="00302D6A">
        <w:rPr>
          <w:rFonts w:ascii="Arial" w:hAnsi="Arial" w:cs="Arial"/>
          <w:u w:val="single"/>
        </w:rPr>
        <w:t>Za zhotovitele:</w:t>
      </w:r>
    </w:p>
    <w:p w14:paraId="42F97D22" w14:textId="77777777" w:rsidR="00230DC8" w:rsidRDefault="00230DC8" w:rsidP="00230DC8">
      <w:pPr>
        <w:pStyle w:val="Odstavecseseznamem"/>
        <w:jc w:val="both"/>
        <w:rPr>
          <w:rFonts w:ascii="Arial" w:hAnsi="Arial" w:cs="Arial"/>
        </w:rPr>
      </w:pPr>
    </w:p>
    <w:p w14:paraId="68C3D565" w14:textId="7E4BF4C1" w:rsidR="00230DC8" w:rsidRPr="00302D6A" w:rsidRDefault="00230DC8" w:rsidP="00230DC8">
      <w:pPr>
        <w:pStyle w:val="Odstavecseseznamem"/>
        <w:spacing w:after="120"/>
        <w:contextualSpacing w:val="0"/>
        <w:jc w:val="both"/>
        <w:rPr>
          <w:rFonts w:ascii="Arial" w:hAnsi="Arial" w:cs="Arial"/>
          <w:b/>
          <w:bCs/>
        </w:rPr>
      </w:pPr>
      <w:r w:rsidRPr="00302D6A">
        <w:rPr>
          <w:rFonts w:ascii="Arial" w:hAnsi="Arial" w:cs="Arial"/>
        </w:rPr>
        <w:t>Jméno/funkce:</w:t>
      </w:r>
      <w:r w:rsidRPr="00302D6A">
        <w:rPr>
          <w:rFonts w:ascii="Arial" w:hAnsi="Arial" w:cs="Arial"/>
        </w:rPr>
        <w:tab/>
      </w:r>
      <w:r w:rsidRPr="00302D6A">
        <w:rPr>
          <w:rFonts w:ascii="Arial" w:hAnsi="Arial" w:cs="Arial"/>
          <w:b/>
          <w:bCs/>
          <w:highlight w:val="yellow"/>
        </w:rPr>
        <w:t>[DOPLNIT]</w:t>
      </w:r>
    </w:p>
    <w:p w14:paraId="3BDE7E59" w14:textId="77777777" w:rsidR="00230DC8" w:rsidRPr="00302D6A" w:rsidRDefault="00230DC8" w:rsidP="00230DC8">
      <w:pPr>
        <w:pStyle w:val="Odstavecseseznamem"/>
        <w:spacing w:after="120"/>
        <w:contextualSpacing w:val="0"/>
        <w:jc w:val="both"/>
        <w:rPr>
          <w:rFonts w:ascii="Arial" w:hAnsi="Arial" w:cs="Arial"/>
        </w:rPr>
      </w:pPr>
      <w:r w:rsidRPr="00302D6A">
        <w:rPr>
          <w:rFonts w:ascii="Arial" w:hAnsi="Arial" w:cs="Arial"/>
        </w:rPr>
        <w:t>Tel.:</w:t>
      </w:r>
      <w:r w:rsidRPr="00302D6A">
        <w:rPr>
          <w:rFonts w:ascii="Arial" w:hAnsi="Arial" w:cs="Arial"/>
        </w:rPr>
        <w:tab/>
      </w:r>
      <w:r>
        <w:rPr>
          <w:rFonts w:ascii="Arial" w:hAnsi="Arial" w:cs="Arial"/>
        </w:rPr>
        <w:tab/>
      </w:r>
      <w:r>
        <w:rPr>
          <w:rFonts w:ascii="Arial" w:hAnsi="Arial" w:cs="Arial"/>
        </w:rPr>
        <w:tab/>
      </w:r>
      <w:r w:rsidRPr="00302D6A">
        <w:rPr>
          <w:rFonts w:ascii="Arial" w:hAnsi="Arial" w:cs="Arial"/>
          <w:b/>
          <w:bCs/>
          <w:highlight w:val="yellow"/>
        </w:rPr>
        <w:t>[DOPLNIT]</w:t>
      </w:r>
    </w:p>
    <w:p w14:paraId="61A2036E" w14:textId="77777777" w:rsidR="00230DC8" w:rsidRDefault="00230DC8" w:rsidP="00230DC8">
      <w:pPr>
        <w:pStyle w:val="Odstavecseseznamem"/>
        <w:spacing w:after="120"/>
        <w:contextualSpacing w:val="0"/>
        <w:jc w:val="both"/>
        <w:rPr>
          <w:rFonts w:ascii="Arial" w:hAnsi="Arial" w:cs="Arial"/>
          <w:b/>
          <w:bCs/>
          <w:highlight w:val="yellow"/>
        </w:rPr>
      </w:pPr>
      <w:proofErr w:type="gramStart"/>
      <w:r w:rsidRPr="00302D6A">
        <w:rPr>
          <w:rFonts w:ascii="Arial" w:hAnsi="Arial" w:cs="Arial"/>
        </w:rPr>
        <w:t xml:space="preserve">E-mail:   </w:t>
      </w:r>
      <w:proofErr w:type="gramEnd"/>
      <w:r w:rsidRPr="00302D6A">
        <w:rPr>
          <w:rFonts w:ascii="Arial" w:hAnsi="Arial" w:cs="Arial"/>
        </w:rPr>
        <w:tab/>
      </w:r>
      <w:r>
        <w:rPr>
          <w:rFonts w:ascii="Arial" w:hAnsi="Arial" w:cs="Arial"/>
        </w:rPr>
        <w:tab/>
      </w:r>
      <w:r w:rsidRPr="00302D6A">
        <w:rPr>
          <w:rFonts w:ascii="Arial" w:hAnsi="Arial" w:cs="Arial"/>
          <w:b/>
          <w:bCs/>
          <w:highlight w:val="yellow"/>
        </w:rPr>
        <w:t>[DOPLNIT]</w:t>
      </w:r>
    </w:p>
    <w:bookmarkEnd w:id="47"/>
    <w:p w14:paraId="265AA556" w14:textId="77777777" w:rsidR="00230DC8" w:rsidRPr="00D9780F" w:rsidRDefault="00230DC8" w:rsidP="00050E94">
      <w:pPr>
        <w:pStyle w:val="Odstavecseseznamem"/>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091C5E">
      <w:pPr>
        <w:pStyle w:val="Odstavecseseznamem"/>
        <w:numPr>
          <w:ilvl w:val="0"/>
          <w:numId w:val="11"/>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091C5E">
      <w:pPr>
        <w:pStyle w:val="Odstavecseseznamem"/>
        <w:numPr>
          <w:ilvl w:val="0"/>
          <w:numId w:val="11"/>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091C5E">
      <w:pPr>
        <w:pStyle w:val="Odstavecseseznamem"/>
        <w:numPr>
          <w:ilvl w:val="0"/>
          <w:numId w:val="11"/>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091C5E">
      <w:pPr>
        <w:pStyle w:val="Odstavecseseznamem"/>
        <w:numPr>
          <w:ilvl w:val="0"/>
          <w:numId w:val="11"/>
        </w:numPr>
        <w:jc w:val="both"/>
        <w:rPr>
          <w:rFonts w:ascii="Arial" w:hAnsi="Arial" w:cs="Arial"/>
          <w:lang w:val="x-none"/>
        </w:rPr>
      </w:pPr>
      <w:r w:rsidRPr="00D9780F">
        <w:rPr>
          <w:rFonts w:ascii="Arial" w:hAnsi="Arial" w:cs="Arial"/>
          <w:lang w:val="x-none"/>
        </w:rPr>
        <w:lastRenderedPageBreak/>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B3938DF" w:rsidR="00943F4A" w:rsidRPr="00D9780F" w:rsidRDefault="00E73632" w:rsidP="00091C5E">
      <w:pPr>
        <w:pStyle w:val="Odstavecseseznamem"/>
        <w:numPr>
          <w:ilvl w:val="0"/>
          <w:numId w:val="11"/>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230DC8">
        <w:rPr>
          <w:rFonts w:ascii="Arial" w:hAnsi="Arial" w:cs="Arial"/>
          <w:lang w:val="x-none"/>
        </w:rPr>
        <w:t>kvalifikace v</w:t>
      </w:r>
      <w:r w:rsidR="00762B6A" w:rsidRPr="00230DC8">
        <w:rPr>
          <w:rFonts w:ascii="Arial" w:hAnsi="Arial" w:cs="Arial"/>
          <w:lang w:val="x-none"/>
        </w:rPr>
        <w:t> </w:t>
      </w:r>
      <w:r w:rsidR="00943F4A" w:rsidRPr="00230DC8">
        <w:rPr>
          <w:rFonts w:ascii="Arial" w:hAnsi="Arial" w:cs="Arial"/>
          <w:lang w:val="x-none"/>
        </w:rPr>
        <w:t>zadávacím 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w:t>
      </w:r>
      <w:proofErr w:type="spellStart"/>
      <w:r w:rsidR="00922B4E" w:rsidRPr="00D9780F">
        <w:rPr>
          <w:rFonts w:ascii="Arial" w:hAnsi="Arial" w:cs="Arial"/>
        </w:rPr>
        <w:t>pod</w:t>
      </w:r>
      <w:r w:rsidR="00E25F03">
        <w:rPr>
          <w:rFonts w:ascii="Arial" w:hAnsi="Arial" w:cs="Arial"/>
        </w:rPr>
        <w:t>dodavatel</w:t>
      </w:r>
      <w:r w:rsidR="00922B4E" w:rsidRPr="00D9780F">
        <w:rPr>
          <w:rFonts w:ascii="Arial" w:hAnsi="Arial" w:cs="Arial"/>
        </w:rPr>
        <w:t>l</w:t>
      </w:r>
      <w:proofErr w:type="spellEnd"/>
      <w:r w:rsidR="00922B4E" w:rsidRPr="00D9780F">
        <w:rPr>
          <w:rFonts w:ascii="Arial" w:hAnsi="Arial" w:cs="Arial"/>
        </w:rPr>
        <w:t xml:space="preserve"> musí splňovat kvalifikaci minimálně v rozsahu, v jakém byla </w:t>
      </w:r>
      <w:r w:rsidR="00922B4E" w:rsidRPr="00230DC8">
        <w:rPr>
          <w:rFonts w:ascii="Arial" w:hAnsi="Arial" w:cs="Arial"/>
        </w:rPr>
        <w:t>prokázána v</w:t>
      </w:r>
      <w:r w:rsidR="00762B6A" w:rsidRPr="00230DC8">
        <w:rPr>
          <w:rFonts w:ascii="Arial" w:hAnsi="Arial" w:cs="Arial"/>
        </w:rPr>
        <w:t> </w:t>
      </w:r>
      <w:r w:rsidR="00922B4E" w:rsidRPr="00230DC8">
        <w:rPr>
          <w:rFonts w:ascii="Arial" w:hAnsi="Arial" w:cs="Arial"/>
        </w:rPr>
        <w:t>zadávacím řízení</w:t>
      </w:r>
      <w:r w:rsidR="00CD2350" w:rsidRPr="00230DC8">
        <w:rPr>
          <w:rFonts w:ascii="Arial" w:hAnsi="Arial" w:cs="Arial"/>
        </w:rPr>
        <w:t>.</w:t>
      </w:r>
    </w:p>
    <w:p w14:paraId="1F9D0C45" w14:textId="770B2E9B" w:rsidR="00F85319" w:rsidRPr="00B109EB" w:rsidRDefault="00F85319" w:rsidP="00091C5E">
      <w:pPr>
        <w:pStyle w:val="Odstavecseseznamem"/>
        <w:numPr>
          <w:ilvl w:val="0"/>
          <w:numId w:val="11"/>
        </w:numPr>
        <w:jc w:val="both"/>
        <w:rPr>
          <w:rFonts w:ascii="Arial" w:hAnsi="Arial" w:cs="Arial"/>
        </w:rPr>
      </w:pPr>
      <w:bookmarkStart w:id="48"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0200F0">
        <w:rPr>
          <w:rFonts w:ascii="Arial" w:hAnsi="Arial" w:cs="Arial"/>
        </w:rPr>
        <w:t>poddodavatele do 5 pracovních dnů od vzniku této skutečnosti.</w:t>
      </w:r>
    </w:p>
    <w:p w14:paraId="40338FCE" w14:textId="77777777" w:rsidR="00943F4A" w:rsidRPr="00D9780F" w:rsidRDefault="00943F4A" w:rsidP="00091C5E">
      <w:pPr>
        <w:pStyle w:val="Odstavecseseznamem"/>
        <w:numPr>
          <w:ilvl w:val="0"/>
          <w:numId w:val="11"/>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091C5E">
      <w:pPr>
        <w:pStyle w:val="Odstavecseseznamem"/>
        <w:numPr>
          <w:ilvl w:val="0"/>
          <w:numId w:val="11"/>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091C5E">
      <w:pPr>
        <w:pStyle w:val="Odstavecseseznamem"/>
        <w:numPr>
          <w:ilvl w:val="0"/>
          <w:numId w:val="11"/>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091C5E">
      <w:pPr>
        <w:pStyle w:val="Odstavecseseznamem"/>
        <w:numPr>
          <w:ilvl w:val="0"/>
          <w:numId w:val="11"/>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091C5E">
      <w:pPr>
        <w:pStyle w:val="Odstavecseseznamem"/>
        <w:numPr>
          <w:ilvl w:val="0"/>
          <w:numId w:val="11"/>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5DA1CECD" w:rsidR="00943F4A" w:rsidRPr="003027EE" w:rsidRDefault="003027EE" w:rsidP="003027EE">
      <w:pPr>
        <w:pStyle w:val="Odstavecseseznamem"/>
        <w:jc w:val="both"/>
        <w:rPr>
          <w:rFonts w:ascii="Arial" w:hAnsi="Arial" w:cs="Arial"/>
        </w:rPr>
      </w:pPr>
      <w:bookmarkStart w:id="50"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50"/>
    <w:p w14:paraId="12DC4A53" w14:textId="28AF9B9A" w:rsidR="00943F4A" w:rsidRPr="00D9780F" w:rsidRDefault="00E73632" w:rsidP="00091C5E">
      <w:pPr>
        <w:pStyle w:val="Odstavecseseznamem"/>
        <w:numPr>
          <w:ilvl w:val="0"/>
          <w:numId w:val="11"/>
        </w:numPr>
        <w:jc w:val="both"/>
        <w:rPr>
          <w:rFonts w:ascii="Arial" w:hAnsi="Arial" w:cs="Arial"/>
          <w:bCs/>
          <w:lang w:val="en-US"/>
        </w:rPr>
      </w:pPr>
      <w:r w:rsidRPr="00D9780F">
        <w:rPr>
          <w:rFonts w:ascii="Arial" w:hAnsi="Arial" w:cs="Arial"/>
          <w:bCs/>
          <w:lang w:val="en-US"/>
        </w:rPr>
        <w:t xml:space="preserve">. V </w:t>
      </w:r>
      <w:proofErr w:type="spellStart"/>
      <w:r w:rsidRPr="00D9780F">
        <w:rPr>
          <w:rFonts w:ascii="Arial" w:hAnsi="Arial" w:cs="Arial"/>
          <w:bCs/>
          <w:lang w:val="en-US"/>
        </w:rPr>
        <w:t>případě</w:t>
      </w:r>
      <w:proofErr w:type="spellEnd"/>
      <w:r w:rsidRPr="00D9780F">
        <w:rPr>
          <w:rFonts w:ascii="Arial" w:hAnsi="Arial" w:cs="Arial"/>
          <w:bCs/>
          <w:lang w:val="en-US"/>
        </w:rPr>
        <w:t xml:space="preserve">, </w:t>
      </w:r>
      <w:proofErr w:type="spellStart"/>
      <w:r w:rsidRPr="00D9780F">
        <w:rPr>
          <w:rFonts w:ascii="Arial" w:hAnsi="Arial" w:cs="Arial"/>
          <w:bCs/>
          <w:lang w:val="en-US"/>
        </w:rPr>
        <w:t>že</w:t>
      </w:r>
      <w:proofErr w:type="spellEnd"/>
      <w:r w:rsidRPr="00D9780F">
        <w:rPr>
          <w:rFonts w:ascii="Arial" w:hAnsi="Arial" w:cs="Arial"/>
          <w:bCs/>
          <w:lang w:val="en-US"/>
        </w:rPr>
        <w:t xml:space="preserve"> se </w:t>
      </w:r>
      <w:proofErr w:type="spellStart"/>
      <w:r w:rsidRPr="00D9780F">
        <w:rPr>
          <w:rFonts w:ascii="Arial" w:hAnsi="Arial" w:cs="Arial"/>
          <w:bCs/>
          <w:lang w:val="en-US"/>
        </w:rPr>
        <w:t>pod</w:t>
      </w:r>
      <w:r w:rsidR="00E25F03">
        <w:rPr>
          <w:rFonts w:ascii="Arial" w:hAnsi="Arial" w:cs="Arial"/>
          <w:bCs/>
          <w:lang w:val="en-US"/>
        </w:rPr>
        <w:t>dodavatel</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podílet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provedení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tak</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nebude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plněna</w:t>
      </w:r>
      <w:proofErr w:type="spellEnd"/>
      <w:r w:rsidR="00943F4A" w:rsidRPr="00D9780F">
        <w:rPr>
          <w:rFonts w:ascii="Arial" w:hAnsi="Arial" w:cs="Arial"/>
          <w:bCs/>
          <w:lang w:val="en-US"/>
        </w:rPr>
        <w:t xml:space="preserve"> </w:t>
      </w:r>
      <w:proofErr w:type="spellStart"/>
      <w:r w:rsidR="00F8737C" w:rsidRPr="00D9780F">
        <w:rPr>
          <w:rFonts w:ascii="Arial" w:hAnsi="Arial" w:cs="Arial"/>
          <w:bCs/>
          <w:lang w:val="en-US"/>
        </w:rPr>
        <w:t>po</w:t>
      </w:r>
      <w:r w:rsidR="00E25F03">
        <w:rPr>
          <w:rFonts w:ascii="Arial" w:hAnsi="Arial" w:cs="Arial"/>
          <w:bCs/>
          <w:lang w:val="en-US"/>
        </w:rPr>
        <w:t>ddodavatelem</w:t>
      </w:r>
      <w:proofErr w:type="spellEnd"/>
      <w:r w:rsidR="00F8737C" w:rsidRPr="00D9780F">
        <w:rPr>
          <w:rFonts w:ascii="Arial" w:hAnsi="Arial" w:cs="Arial"/>
          <w:bCs/>
          <w:lang w:val="en-US"/>
        </w:rPr>
        <w:t xml:space="preserve"> </w:t>
      </w:r>
      <w:proofErr w:type="spellStart"/>
      <w:r w:rsidR="00943F4A" w:rsidRPr="00D9780F">
        <w:rPr>
          <w:rFonts w:ascii="Arial" w:hAnsi="Arial" w:cs="Arial"/>
          <w:bCs/>
          <w:lang w:val="en-US"/>
        </w:rPr>
        <w:t>následující</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část</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díla</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týkající</w:t>
      </w:r>
      <w:proofErr w:type="spellEnd"/>
      <w:r w:rsidR="00943F4A" w:rsidRPr="00D9780F">
        <w:rPr>
          <w:rFonts w:ascii="Arial" w:hAnsi="Arial" w:cs="Arial"/>
          <w:bCs/>
          <w:lang w:val="en-US"/>
        </w:rPr>
        <w:t xml:space="preserve"> se </w:t>
      </w:r>
      <w:proofErr w:type="spellStart"/>
      <w:r w:rsidR="00943F4A" w:rsidRPr="00D9780F">
        <w:rPr>
          <w:rFonts w:ascii="Arial" w:hAnsi="Arial" w:cs="Arial"/>
          <w:bCs/>
          <w:lang w:val="en-US"/>
        </w:rPr>
        <w:t>níže</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uvedených</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položek</w:t>
      </w:r>
      <w:proofErr w:type="spellEnd"/>
      <w:r w:rsidR="00943F4A" w:rsidRPr="00D9780F">
        <w:rPr>
          <w:rFonts w:ascii="Arial" w:hAnsi="Arial" w:cs="Arial"/>
          <w:bCs/>
          <w:lang w:val="en-US"/>
        </w:rPr>
        <w:t xml:space="preserve"> v </w:t>
      </w:r>
      <w:proofErr w:type="spellStart"/>
      <w:r w:rsidR="00943F4A" w:rsidRPr="00D9780F">
        <w:rPr>
          <w:rFonts w:ascii="Arial" w:hAnsi="Arial" w:cs="Arial"/>
          <w:bCs/>
          <w:lang w:val="en-US"/>
        </w:rPr>
        <w:t>soupisu</w:t>
      </w:r>
      <w:proofErr w:type="spellEnd"/>
      <w:r w:rsidR="00943F4A" w:rsidRPr="00D9780F">
        <w:rPr>
          <w:rFonts w:ascii="Arial" w:hAnsi="Arial" w:cs="Arial"/>
          <w:bCs/>
          <w:lang w:val="en-US"/>
        </w:rPr>
        <w:t xml:space="preserve"> </w:t>
      </w:r>
      <w:proofErr w:type="spellStart"/>
      <w:r w:rsidR="00943F4A" w:rsidRPr="00D9780F">
        <w:rPr>
          <w:rFonts w:ascii="Arial" w:hAnsi="Arial" w:cs="Arial"/>
          <w:bCs/>
          <w:lang w:val="en-US"/>
        </w:rPr>
        <w:t>prací</w:t>
      </w:r>
      <w:proofErr w:type="spellEnd"/>
      <w:r w:rsidR="009B3C5C">
        <w:rPr>
          <w:rFonts w:ascii="Arial" w:hAnsi="Arial" w:cs="Arial"/>
          <w:bCs/>
          <w:lang w:val="en-US"/>
        </w:rPr>
        <w:t xml:space="preserve"> </w:t>
      </w:r>
      <w:proofErr w:type="spellStart"/>
      <w:r w:rsidR="00ED1A71">
        <w:rPr>
          <w:rFonts w:ascii="Arial" w:hAnsi="Arial" w:cs="Arial"/>
          <w:bCs/>
          <w:lang w:val="en-US"/>
        </w:rPr>
        <w:t>Stavební</w:t>
      </w:r>
      <w:r w:rsidR="009B3C5C">
        <w:rPr>
          <w:rFonts w:ascii="Arial" w:hAnsi="Arial" w:cs="Arial"/>
          <w:bCs/>
          <w:lang w:val="en-US"/>
        </w:rPr>
        <w:t>ho</w:t>
      </w:r>
      <w:proofErr w:type="spellEnd"/>
      <w:r w:rsidR="00ED1A71">
        <w:rPr>
          <w:rFonts w:ascii="Arial" w:hAnsi="Arial" w:cs="Arial"/>
          <w:bCs/>
          <w:lang w:val="en-US"/>
        </w:rPr>
        <w:t xml:space="preserve"> </w:t>
      </w:r>
      <w:proofErr w:type="spellStart"/>
      <w:r w:rsidR="00ED1A71">
        <w:rPr>
          <w:rFonts w:ascii="Arial" w:hAnsi="Arial" w:cs="Arial"/>
          <w:bCs/>
          <w:lang w:val="en-US"/>
        </w:rPr>
        <w:t>objekt</w:t>
      </w:r>
      <w:r w:rsidR="009B3C5C">
        <w:rPr>
          <w:rFonts w:ascii="Arial" w:hAnsi="Arial" w:cs="Arial"/>
          <w:bCs/>
          <w:lang w:val="en-US"/>
        </w:rPr>
        <w:t>u</w:t>
      </w:r>
      <w:proofErr w:type="spellEnd"/>
      <w:r w:rsidR="00ED1A71">
        <w:rPr>
          <w:rFonts w:ascii="Arial" w:hAnsi="Arial" w:cs="Arial"/>
          <w:bCs/>
          <w:lang w:val="en-US"/>
        </w:rPr>
        <w:t xml:space="preserve"> SO 101 a SO 102</w:t>
      </w:r>
      <w:r w:rsidR="009B3C5C">
        <w:rPr>
          <w:rFonts w:ascii="Arial" w:hAnsi="Arial" w:cs="Arial"/>
          <w:bCs/>
          <w:lang w:val="en-US"/>
        </w:rPr>
        <w:t>:</w:t>
      </w:r>
    </w:p>
    <w:p w14:paraId="59A5B9E7" w14:textId="412E85F7" w:rsidR="00943F4A" w:rsidRPr="00164F7C" w:rsidRDefault="00943F4A" w:rsidP="00943F4A">
      <w:pPr>
        <w:rPr>
          <w:rFonts w:ascii="Arial" w:hAnsi="Arial" w:cs="Arial"/>
          <w:bCs/>
          <w:iCs/>
          <w:lang w:val="en-US"/>
        </w:rPr>
      </w:pPr>
      <w:r w:rsidRPr="00164F7C">
        <w:rPr>
          <w:rFonts w:ascii="Arial" w:hAnsi="Arial" w:cs="Arial"/>
          <w:bCs/>
          <w:iCs/>
          <w:lang w:val="en-US"/>
        </w:rPr>
        <w:t xml:space="preserve">            </w:t>
      </w:r>
      <w:proofErr w:type="spellStart"/>
      <w:proofErr w:type="gramStart"/>
      <w:r w:rsidRPr="00164F7C">
        <w:rPr>
          <w:rFonts w:ascii="Arial" w:hAnsi="Arial" w:cs="Arial"/>
          <w:bCs/>
          <w:iCs/>
          <w:lang w:val="en-US"/>
        </w:rPr>
        <w:t>Číslo</w:t>
      </w:r>
      <w:proofErr w:type="spellEnd"/>
      <w:r w:rsidRPr="00164F7C">
        <w:rPr>
          <w:rFonts w:ascii="Arial" w:hAnsi="Arial" w:cs="Arial"/>
          <w:bCs/>
          <w:iCs/>
          <w:lang w:val="en-US"/>
        </w:rPr>
        <w:t xml:space="preserve">  </w:t>
      </w:r>
      <w:proofErr w:type="spellStart"/>
      <w:r w:rsidRPr="00164F7C">
        <w:rPr>
          <w:rFonts w:ascii="Arial" w:hAnsi="Arial" w:cs="Arial"/>
          <w:bCs/>
          <w:iCs/>
          <w:lang w:val="en-US"/>
        </w:rPr>
        <w:t>položky</w:t>
      </w:r>
      <w:proofErr w:type="spellEnd"/>
      <w:proofErr w:type="gramEnd"/>
      <w:r w:rsidRPr="00164F7C">
        <w:rPr>
          <w:rFonts w:ascii="Arial" w:hAnsi="Arial" w:cs="Arial"/>
          <w:bCs/>
          <w:iCs/>
          <w:lang w:val="en-US"/>
        </w:rPr>
        <w:t xml:space="preserve">                           </w:t>
      </w:r>
      <w:proofErr w:type="spellStart"/>
      <w:r w:rsidRPr="00164F7C">
        <w:rPr>
          <w:rFonts w:ascii="Arial" w:hAnsi="Arial" w:cs="Arial"/>
          <w:bCs/>
          <w:iCs/>
          <w:lang w:val="en-US"/>
        </w:rPr>
        <w:t>Název</w:t>
      </w:r>
      <w:proofErr w:type="spellEnd"/>
      <w:r w:rsidRPr="00164F7C">
        <w:rPr>
          <w:rFonts w:ascii="Arial" w:hAnsi="Arial" w:cs="Arial"/>
          <w:bCs/>
          <w:iCs/>
          <w:lang w:val="en-US"/>
        </w:rPr>
        <w:t xml:space="preserve"> </w:t>
      </w:r>
      <w:proofErr w:type="spellStart"/>
      <w:r w:rsidRPr="00164F7C">
        <w:rPr>
          <w:rFonts w:ascii="Arial" w:hAnsi="Arial" w:cs="Arial"/>
          <w:bCs/>
          <w:iCs/>
          <w:lang w:val="en-US"/>
        </w:rPr>
        <w:t>položky</w:t>
      </w:r>
      <w:proofErr w:type="spellEnd"/>
    </w:p>
    <w:p w14:paraId="7CD7BDC0" w14:textId="0E2661CE" w:rsidR="00293C64" w:rsidRPr="00164F7C" w:rsidRDefault="00293C64" w:rsidP="00293C64">
      <w:pPr>
        <w:ind w:left="3828" w:hanging="3120"/>
        <w:rPr>
          <w:rFonts w:ascii="Arial" w:hAnsi="Arial" w:cs="Arial"/>
        </w:rPr>
      </w:pPr>
      <w:r w:rsidRPr="00164F7C">
        <w:rPr>
          <w:rFonts w:ascii="Arial" w:hAnsi="Arial" w:cs="Arial"/>
        </w:rPr>
        <w:lastRenderedPageBreak/>
        <w:t xml:space="preserve">564851111 </w:t>
      </w:r>
      <w:r w:rsidRPr="00164F7C">
        <w:rPr>
          <w:rFonts w:ascii="Arial" w:hAnsi="Arial" w:cs="Arial"/>
        </w:rPr>
        <w:tab/>
        <w:t>Podklad ze štěrkodrti s rozprostřením a zhutněním plochy přes 100</w:t>
      </w:r>
      <w:r w:rsidR="00164F7C" w:rsidRPr="00164F7C">
        <w:rPr>
          <w:rFonts w:ascii="Arial" w:hAnsi="Arial" w:cs="Arial"/>
        </w:rPr>
        <w:t xml:space="preserve"> </w:t>
      </w:r>
      <w:r w:rsidRPr="00164F7C">
        <w:rPr>
          <w:rFonts w:ascii="Arial" w:hAnsi="Arial" w:cs="Arial"/>
        </w:rPr>
        <w:t>m</w:t>
      </w:r>
      <w:r w:rsidRPr="00164F7C">
        <w:rPr>
          <w:rFonts w:ascii="Arial" w:hAnsi="Arial" w:cs="Arial"/>
          <w:vertAlign w:val="superscript"/>
        </w:rPr>
        <w:t>2</w:t>
      </w:r>
      <w:r w:rsidRPr="00164F7C">
        <w:rPr>
          <w:rFonts w:ascii="Arial" w:hAnsi="Arial" w:cs="Arial"/>
        </w:rPr>
        <w:t xml:space="preserve">, po zhutnění </w:t>
      </w:r>
      <w:proofErr w:type="spellStart"/>
      <w:r w:rsidRPr="00164F7C">
        <w:rPr>
          <w:rFonts w:ascii="Arial" w:hAnsi="Arial" w:cs="Arial"/>
        </w:rPr>
        <w:t>tl</w:t>
      </w:r>
      <w:proofErr w:type="spellEnd"/>
      <w:r w:rsidRPr="00164F7C">
        <w:rPr>
          <w:rFonts w:ascii="Arial" w:hAnsi="Arial" w:cs="Arial"/>
        </w:rPr>
        <w:t xml:space="preserve"> 150 mm</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091C5E">
      <w:pPr>
        <w:pStyle w:val="Odstavecseseznamem"/>
        <w:numPr>
          <w:ilvl w:val="0"/>
          <w:numId w:val="20"/>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091C5E">
      <w:pPr>
        <w:pStyle w:val="Odstavecseseznamem"/>
        <w:numPr>
          <w:ilvl w:val="0"/>
          <w:numId w:val="20"/>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091C5E">
      <w:pPr>
        <w:pStyle w:val="Odstavecseseznamem"/>
        <w:numPr>
          <w:ilvl w:val="0"/>
          <w:numId w:val="20"/>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091C5E">
      <w:pPr>
        <w:pStyle w:val="Odstavecseseznamem"/>
        <w:numPr>
          <w:ilvl w:val="0"/>
          <w:numId w:val="20"/>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091C5E">
      <w:pPr>
        <w:pStyle w:val="Odstavecseseznamem"/>
        <w:numPr>
          <w:ilvl w:val="0"/>
          <w:numId w:val="20"/>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091C5E">
      <w:pPr>
        <w:pStyle w:val="Odstavecseseznamem"/>
        <w:numPr>
          <w:ilvl w:val="0"/>
          <w:numId w:val="20"/>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091C5E">
      <w:pPr>
        <w:pStyle w:val="Odstavecseseznamem"/>
        <w:numPr>
          <w:ilvl w:val="0"/>
          <w:numId w:val="20"/>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091C5E">
      <w:pPr>
        <w:pStyle w:val="Odstavecseseznamem"/>
        <w:numPr>
          <w:ilvl w:val="0"/>
          <w:numId w:val="20"/>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091C5E">
      <w:pPr>
        <w:pStyle w:val="Odstavecseseznamem"/>
        <w:numPr>
          <w:ilvl w:val="0"/>
          <w:numId w:val="20"/>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091C5E">
      <w:pPr>
        <w:pStyle w:val="Odstavecseseznamem"/>
        <w:numPr>
          <w:ilvl w:val="0"/>
          <w:numId w:val="20"/>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79F0ECC" w:rsidR="00616A81" w:rsidRPr="00EF5D48" w:rsidRDefault="00616A81" w:rsidP="00091C5E">
      <w:pPr>
        <w:pStyle w:val="Odstavecseseznamem"/>
        <w:numPr>
          <w:ilvl w:val="0"/>
          <w:numId w:val="20"/>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200F0">
        <w:rPr>
          <w:rFonts w:ascii="Arial" w:hAnsi="Arial" w:cs="Arial"/>
        </w:rPr>
        <w:t>zadávací 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091C5E">
      <w:pPr>
        <w:pStyle w:val="Odstavecseseznamem"/>
        <w:numPr>
          <w:ilvl w:val="0"/>
          <w:numId w:val="10"/>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091C5E">
      <w:pPr>
        <w:pStyle w:val="Odstavecseseznamem"/>
        <w:numPr>
          <w:ilvl w:val="0"/>
          <w:numId w:val="10"/>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091C5E">
      <w:pPr>
        <w:pStyle w:val="Odstavecseseznamem"/>
        <w:numPr>
          <w:ilvl w:val="0"/>
          <w:numId w:val="10"/>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091C5E">
      <w:pPr>
        <w:pStyle w:val="Odstavecseseznamem"/>
        <w:numPr>
          <w:ilvl w:val="0"/>
          <w:numId w:val="10"/>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091C5E">
      <w:pPr>
        <w:pStyle w:val="Odstavecseseznamem"/>
        <w:numPr>
          <w:ilvl w:val="0"/>
          <w:numId w:val="10"/>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091C5E">
      <w:pPr>
        <w:pStyle w:val="Odstavecseseznamem"/>
        <w:numPr>
          <w:ilvl w:val="0"/>
          <w:numId w:val="10"/>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091C5E">
      <w:pPr>
        <w:pStyle w:val="Odstavecseseznamem"/>
        <w:numPr>
          <w:ilvl w:val="0"/>
          <w:numId w:val="10"/>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091C5E">
      <w:pPr>
        <w:pStyle w:val="Odstavecseseznamem"/>
        <w:numPr>
          <w:ilvl w:val="0"/>
          <w:numId w:val="10"/>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091C5E">
      <w:pPr>
        <w:pStyle w:val="Odstavecseseznamem"/>
        <w:numPr>
          <w:ilvl w:val="1"/>
          <w:numId w:val="10"/>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091C5E">
      <w:pPr>
        <w:pStyle w:val="Odstavecseseznamem"/>
        <w:numPr>
          <w:ilvl w:val="1"/>
          <w:numId w:val="10"/>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091C5E">
      <w:pPr>
        <w:pStyle w:val="Odstavecseseznamem"/>
        <w:numPr>
          <w:ilvl w:val="1"/>
          <w:numId w:val="10"/>
        </w:numPr>
        <w:tabs>
          <w:tab w:val="num" w:pos="1588"/>
        </w:tabs>
        <w:jc w:val="both"/>
        <w:rPr>
          <w:rFonts w:ascii="Arial" w:hAnsi="Arial" w:cs="Arial"/>
          <w:lang w:val="x-none"/>
        </w:rPr>
      </w:pPr>
      <w:bookmarkStart w:id="57" w:name="_Hlk72416815"/>
      <w:r>
        <w:rPr>
          <w:rFonts w:ascii="Arial" w:hAnsi="Arial" w:cs="Arial"/>
        </w:rPr>
        <w:lastRenderedPageBreak/>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091C5E">
      <w:pPr>
        <w:pStyle w:val="Odstavecseseznamem"/>
        <w:numPr>
          <w:ilvl w:val="0"/>
          <w:numId w:val="10"/>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F6885B4" w:rsidR="00943F4A" w:rsidRPr="00D9780F" w:rsidRDefault="00943F4A" w:rsidP="00091C5E">
      <w:pPr>
        <w:pStyle w:val="Odstavecseseznamem"/>
        <w:numPr>
          <w:ilvl w:val="0"/>
          <w:numId w:val="10"/>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091C5E">
      <w:pPr>
        <w:pStyle w:val="Odstavecseseznamem"/>
        <w:numPr>
          <w:ilvl w:val="0"/>
          <w:numId w:val="10"/>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091C5E">
      <w:pPr>
        <w:pStyle w:val="Odstavecseseznamem"/>
        <w:numPr>
          <w:ilvl w:val="0"/>
          <w:numId w:val="10"/>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C68FE0C" w:rsidR="00F85319" w:rsidRPr="00132170" w:rsidRDefault="00F85319" w:rsidP="00091C5E">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35050B">
        <w:rPr>
          <w:rFonts w:ascii="Arial" w:hAnsi="Arial" w:cs="Arial"/>
          <w:color w:val="201F1E"/>
          <w:shd w:val="clear" w:color="auto" w:fill="FFFFFF"/>
        </w:rPr>
        <w:t xml:space="preserve">sám ani jeho případný </w:t>
      </w:r>
      <w:r w:rsidRPr="0035050B">
        <w:rPr>
          <w:rFonts w:ascii="Arial" w:hAnsi="Arial" w:cs="Arial"/>
        </w:rPr>
        <w:t>poddodavatel</w:t>
      </w:r>
      <w:r w:rsidRPr="0035050B">
        <w:rPr>
          <w:rFonts w:ascii="Arial" w:hAnsi="Arial" w:cs="Arial"/>
          <w:color w:val="201F1E"/>
          <w:shd w:val="clear" w:color="auto" w:fill="FFFFFF"/>
        </w:rPr>
        <w:t>, prostřednictvím něhož prokazoval kvalifikaci v</w:t>
      </w:r>
      <w:r w:rsidR="00B30AE2" w:rsidRPr="0035050B">
        <w:rPr>
          <w:rFonts w:ascii="Arial" w:hAnsi="Arial" w:cs="Arial"/>
          <w:color w:val="201F1E"/>
          <w:shd w:val="clear" w:color="auto" w:fill="FFFFFF"/>
        </w:rPr>
        <w:t> </w:t>
      </w:r>
      <w:r w:rsidRPr="0035050B">
        <w:rPr>
          <w:rFonts w:ascii="Arial" w:hAnsi="Arial" w:cs="Arial"/>
          <w:color w:val="201F1E"/>
          <w:shd w:val="clear" w:color="auto" w:fill="FFFFFF"/>
        </w:rPr>
        <w:t>zadávacím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C7B2A97" w:rsidR="00F85319" w:rsidRPr="00526FFA" w:rsidRDefault="00F85319" w:rsidP="00091C5E">
      <w:pPr>
        <w:pStyle w:val="Odstavecseseznamem"/>
        <w:numPr>
          <w:ilvl w:val="0"/>
          <w:numId w:val="10"/>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5868DE">
        <w:rPr>
          <w:rFonts w:ascii="Arial" w:hAnsi="Arial" w:cs="Arial"/>
          <w:color w:val="201F1E"/>
          <w:shd w:val="clear" w:color="auto" w:fill="FFFFFF"/>
        </w:rPr>
        <w:t>zadávacího</w:t>
      </w:r>
      <w:r w:rsidR="0035050B" w:rsidRPr="005868DE">
        <w:rPr>
          <w:rFonts w:ascii="Arial" w:hAnsi="Arial" w:cs="Arial"/>
          <w:color w:val="201F1E"/>
          <w:shd w:val="clear" w:color="auto" w:fill="FFFFFF"/>
        </w:rPr>
        <w:t xml:space="preserve"> </w:t>
      </w:r>
      <w:r w:rsidRPr="005868DE">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w:t>
      </w:r>
      <w:r>
        <w:rPr>
          <w:rFonts w:ascii="Arial" w:hAnsi="Arial" w:cs="Arial"/>
          <w:color w:val="201F1E"/>
          <w:shd w:val="clear" w:color="auto" w:fill="FFFFFF"/>
        </w:rPr>
        <w:t xml:space="preserve"> č. 1 Zadávací dokumentace). </w:t>
      </w:r>
    </w:p>
    <w:p w14:paraId="42A82EE7" w14:textId="77777777" w:rsidR="00F85319" w:rsidRPr="00F97D3F" w:rsidRDefault="00F85319" w:rsidP="002C5ADC">
      <w:pPr>
        <w:pStyle w:val="Odstavecseseznamem"/>
        <w:jc w:val="both"/>
        <w:rPr>
          <w:rFonts w:ascii="Arial" w:hAnsi="Arial" w:cs="Arial"/>
          <w:lang w:val="x-none"/>
        </w:rPr>
      </w:pPr>
    </w:p>
    <w:p w14:paraId="0A5AE008" w14:textId="41756CB9" w:rsidR="00984E14" w:rsidRPr="00984E14" w:rsidRDefault="00984E14" w:rsidP="00984E14">
      <w:pPr>
        <w:rPr>
          <w:rFonts w:ascii="Arial" w:hAnsi="Arial" w:cs="Arial"/>
        </w:rPr>
      </w:pPr>
      <w:r w:rsidRPr="00984E14">
        <w:rPr>
          <w:rFonts w:ascii="Arial" w:hAnsi="Arial" w:cs="Arial"/>
        </w:rPr>
        <w:t>V Brně dne: dle el. podpisu</w:t>
      </w:r>
      <w:r>
        <w:rPr>
          <w:rFonts w:ascii="Arial" w:hAnsi="Arial" w:cs="Arial"/>
        </w:rPr>
        <w:tab/>
      </w:r>
      <w:r>
        <w:rPr>
          <w:rFonts w:ascii="Arial" w:hAnsi="Arial" w:cs="Arial"/>
        </w:rPr>
        <w:tab/>
      </w:r>
      <w:r>
        <w:rPr>
          <w:rFonts w:ascii="Arial" w:hAnsi="Arial" w:cs="Arial"/>
        </w:rPr>
        <w:tab/>
      </w:r>
      <w:r w:rsidRPr="00984E14">
        <w:rPr>
          <w:rFonts w:ascii="Arial" w:hAnsi="Arial" w:cs="Arial"/>
        </w:rPr>
        <w:tab/>
        <w:t>V……………</w:t>
      </w:r>
      <w:proofErr w:type="gramStart"/>
      <w:r w:rsidRPr="00984E14">
        <w:rPr>
          <w:rFonts w:ascii="Arial" w:hAnsi="Arial" w:cs="Arial"/>
        </w:rPr>
        <w:t>…….</w:t>
      </w:r>
      <w:proofErr w:type="gramEnd"/>
      <w:r w:rsidRPr="00984E14">
        <w:rPr>
          <w:rFonts w:ascii="Arial" w:hAnsi="Arial" w:cs="Arial"/>
        </w:rPr>
        <w:t>. dne………</w:t>
      </w:r>
    </w:p>
    <w:p w14:paraId="263BABAD" w14:textId="77777777" w:rsidR="00984E14" w:rsidRDefault="00984E14" w:rsidP="00984E14">
      <w:pPr>
        <w:rPr>
          <w:rFonts w:ascii="Arial" w:hAnsi="Arial" w:cs="Arial"/>
        </w:rPr>
      </w:pPr>
    </w:p>
    <w:p w14:paraId="5BA61D10" w14:textId="77777777" w:rsidR="00984E14" w:rsidRDefault="00984E14" w:rsidP="00984E14">
      <w:pPr>
        <w:rPr>
          <w:rFonts w:ascii="Arial" w:hAnsi="Arial" w:cs="Arial"/>
        </w:rPr>
      </w:pPr>
    </w:p>
    <w:p w14:paraId="71FE9C62" w14:textId="77777777" w:rsidR="00984E14" w:rsidRDefault="00984E14" w:rsidP="00984E14">
      <w:pPr>
        <w:rPr>
          <w:rFonts w:ascii="Arial" w:hAnsi="Arial" w:cs="Arial"/>
        </w:rPr>
      </w:pPr>
    </w:p>
    <w:p w14:paraId="5B51499A" w14:textId="47C8D06E" w:rsidR="00984E14" w:rsidRPr="00984E14" w:rsidRDefault="00984E14" w:rsidP="00984E14">
      <w:pPr>
        <w:rPr>
          <w:rFonts w:ascii="Arial" w:hAnsi="Arial" w:cs="Arial"/>
        </w:rPr>
      </w:pPr>
      <w:r w:rsidRPr="00984E14">
        <w:rPr>
          <w:rFonts w:ascii="Arial" w:hAnsi="Arial" w:cs="Arial"/>
        </w:rPr>
        <w:t>……………………………………..</w:t>
      </w:r>
      <w:r w:rsidRPr="00984E14">
        <w:rPr>
          <w:rFonts w:ascii="Arial" w:hAnsi="Arial" w:cs="Arial"/>
        </w:rPr>
        <w:tab/>
      </w:r>
      <w:r>
        <w:rPr>
          <w:rFonts w:ascii="Arial" w:hAnsi="Arial" w:cs="Arial"/>
        </w:rPr>
        <w:tab/>
      </w:r>
      <w:r>
        <w:rPr>
          <w:rFonts w:ascii="Arial" w:hAnsi="Arial" w:cs="Arial"/>
        </w:rPr>
        <w:tab/>
      </w:r>
      <w:r w:rsidRPr="00984E14">
        <w:rPr>
          <w:rFonts w:ascii="Arial" w:hAnsi="Arial" w:cs="Arial"/>
        </w:rPr>
        <w:t>……………………………………</w:t>
      </w:r>
    </w:p>
    <w:p w14:paraId="588189B6" w14:textId="57E2B027" w:rsidR="00984E14" w:rsidRPr="00984E14" w:rsidRDefault="00984E14" w:rsidP="00984E14">
      <w:pPr>
        <w:spacing w:after="0" w:line="240" w:lineRule="auto"/>
        <w:rPr>
          <w:rFonts w:ascii="Arial" w:hAnsi="Arial" w:cs="Arial"/>
        </w:rPr>
      </w:pPr>
      <w:r w:rsidRPr="00984E14">
        <w:rPr>
          <w:rFonts w:ascii="Arial" w:hAnsi="Arial" w:cs="Arial"/>
        </w:rPr>
        <w:t xml:space="preserve">Ing. Renata Číhalová, ředitelka </w:t>
      </w:r>
      <w:r>
        <w:rPr>
          <w:rFonts w:ascii="Arial" w:hAnsi="Arial" w:cs="Arial"/>
        </w:rPr>
        <w:tab/>
      </w:r>
      <w:r>
        <w:rPr>
          <w:rFonts w:ascii="Arial" w:hAnsi="Arial" w:cs="Arial"/>
        </w:rPr>
        <w:tab/>
      </w:r>
      <w:r>
        <w:rPr>
          <w:rFonts w:ascii="Arial" w:hAnsi="Arial" w:cs="Arial"/>
        </w:rPr>
        <w:tab/>
      </w:r>
      <w:r w:rsidRPr="007F72E0">
        <w:rPr>
          <w:rFonts w:ascii="Arial" w:hAnsi="Arial" w:cs="Arial"/>
          <w:b/>
          <w:bCs/>
          <w:highlight w:val="yellow"/>
        </w:rPr>
        <w:t>[DOPLNIT]</w:t>
      </w:r>
    </w:p>
    <w:p w14:paraId="7C8CF31D" w14:textId="77777777" w:rsidR="00984E14" w:rsidRPr="00984E14" w:rsidRDefault="00984E14" w:rsidP="00984E14">
      <w:pPr>
        <w:spacing w:after="0" w:line="240" w:lineRule="auto"/>
        <w:rPr>
          <w:rFonts w:ascii="Arial" w:hAnsi="Arial" w:cs="Arial"/>
        </w:rPr>
      </w:pPr>
      <w:r w:rsidRPr="00984E14">
        <w:rPr>
          <w:rFonts w:ascii="Arial" w:hAnsi="Arial" w:cs="Arial"/>
        </w:rPr>
        <w:t>Krajského pozemkového úřadu</w:t>
      </w:r>
      <w:r w:rsidRPr="00984E14">
        <w:rPr>
          <w:rFonts w:ascii="Arial" w:hAnsi="Arial" w:cs="Arial"/>
        </w:rPr>
        <w:tab/>
      </w:r>
    </w:p>
    <w:p w14:paraId="4657A43C" w14:textId="4C28B574" w:rsidR="00984E14" w:rsidRPr="00984E14" w:rsidRDefault="00984E14" w:rsidP="00984E14">
      <w:pPr>
        <w:spacing w:after="0" w:line="240" w:lineRule="auto"/>
        <w:rPr>
          <w:rFonts w:ascii="Arial" w:hAnsi="Arial" w:cs="Arial"/>
        </w:rPr>
      </w:pPr>
      <w:r w:rsidRPr="00984E14">
        <w:rPr>
          <w:rFonts w:ascii="Arial" w:hAnsi="Arial" w:cs="Arial"/>
        </w:rPr>
        <w:t xml:space="preserve">pro Jihomoravský kraj </w:t>
      </w:r>
      <w:r w:rsidRPr="00984E14">
        <w:rPr>
          <w:rFonts w:ascii="Arial" w:hAnsi="Arial" w:cs="Arial"/>
        </w:rPr>
        <w:tab/>
      </w:r>
    </w:p>
    <w:p w14:paraId="4E24CE95" w14:textId="77777777" w:rsidR="00984E14" w:rsidRDefault="00984E14" w:rsidP="00984E14">
      <w:pPr>
        <w:rPr>
          <w:rFonts w:ascii="Arial" w:hAnsi="Arial" w:cs="Arial"/>
          <w:b/>
          <w:bCs/>
        </w:rPr>
      </w:pPr>
    </w:p>
    <w:p w14:paraId="6B3B77C2" w14:textId="5FB56D09" w:rsidR="00984E14" w:rsidRPr="00984E14" w:rsidRDefault="00984E14" w:rsidP="00984E14">
      <w:pPr>
        <w:rPr>
          <w:rFonts w:ascii="Arial" w:hAnsi="Arial" w:cs="Arial"/>
        </w:rPr>
      </w:pPr>
      <w:r w:rsidRPr="00984E14">
        <w:rPr>
          <w:rFonts w:ascii="Arial" w:hAnsi="Arial" w:cs="Arial"/>
          <w:b/>
          <w:bCs/>
        </w:rPr>
        <w:t>Objednatel</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984E14">
        <w:rPr>
          <w:rFonts w:ascii="Arial" w:hAnsi="Arial" w:cs="Arial"/>
          <w:b/>
          <w:bCs/>
        </w:rPr>
        <w:t>Zhotovitel</w:t>
      </w:r>
    </w:p>
    <w:p w14:paraId="639F3859" w14:textId="636E3FBE" w:rsidR="00984E14" w:rsidRPr="00984E14" w:rsidRDefault="00984E14" w:rsidP="00984E14">
      <w:pPr>
        <w:rPr>
          <w:rFonts w:ascii="Arial" w:hAnsi="Arial" w:cs="Arial"/>
          <w:b/>
          <w:bCs/>
        </w:rPr>
      </w:pPr>
    </w:p>
    <w:p w14:paraId="06D8922A" w14:textId="77777777" w:rsidR="009B3C5C" w:rsidRDefault="009B3C5C">
      <w:pPr>
        <w:rPr>
          <w:rFonts w:ascii="Arial" w:hAnsi="Arial" w:cs="Arial"/>
          <w:b/>
          <w:bCs/>
          <w:sz w:val="24"/>
          <w:szCs w:val="24"/>
          <w:u w:val="single"/>
        </w:rPr>
      </w:pPr>
      <w:bookmarkStart w:id="60" w:name="_Hlk72416864"/>
      <w:r>
        <w:rPr>
          <w:rFonts w:ascii="Arial" w:hAnsi="Arial" w:cs="Arial"/>
          <w:b/>
          <w:bCs/>
          <w:sz w:val="24"/>
          <w:szCs w:val="24"/>
          <w:u w:val="single"/>
        </w:rPr>
        <w:br w:type="page"/>
      </w:r>
    </w:p>
    <w:p w14:paraId="1EF0F5E5" w14:textId="73F13058" w:rsidR="00E27899" w:rsidRPr="00D51513" w:rsidRDefault="00E27899" w:rsidP="00E27899">
      <w:pPr>
        <w:autoSpaceDE w:val="0"/>
        <w:autoSpaceDN w:val="0"/>
        <w:adjustRightInd w:val="0"/>
        <w:spacing w:before="100" w:beforeAutospacing="1" w:after="120"/>
        <w:jc w:val="both"/>
        <w:rPr>
          <w:rFonts w:ascii="Arial" w:hAnsi="Arial" w:cs="Arial"/>
          <w:b/>
          <w:bCs/>
          <w:sz w:val="24"/>
          <w:szCs w:val="24"/>
          <w:u w:val="single"/>
        </w:rPr>
      </w:pPr>
      <w:r w:rsidRPr="00D51513">
        <w:rPr>
          <w:rFonts w:ascii="Arial" w:hAnsi="Arial" w:cs="Arial"/>
          <w:b/>
          <w:bCs/>
          <w:sz w:val="24"/>
          <w:szCs w:val="24"/>
          <w:u w:val="single"/>
        </w:rPr>
        <w:lastRenderedPageBreak/>
        <w:t>Příloha č. 1 - Specifikace díla a závazný harmonogram postupu prací</w:t>
      </w:r>
    </w:p>
    <w:p w14:paraId="3EB634B6" w14:textId="3F02EC21" w:rsidR="00E27899" w:rsidRPr="00D51513" w:rsidRDefault="00E27899" w:rsidP="00E53691">
      <w:pPr>
        <w:jc w:val="both"/>
        <w:rPr>
          <w:rFonts w:ascii="Arial" w:hAnsi="Arial" w:cs="Arial"/>
        </w:rPr>
      </w:pPr>
      <w:r w:rsidRPr="00D51513">
        <w:rPr>
          <w:rFonts w:ascii="Arial" w:hAnsi="Arial" w:cs="Arial"/>
        </w:rPr>
        <w:t>Podrobnou definici předmětu veřejné zakázky a technické podmínky stanovuje projektová dokumentace vypracovaná projekční společností Vodohospodářský atelier, s.r.o., Růženec 54, 644 00 Brno, č. zakázky 06/22.</w:t>
      </w:r>
      <w:r w:rsidRPr="00D51513">
        <w:rPr>
          <w:rFonts w:ascii="Arial" w:hAnsi="Arial" w:cs="Arial"/>
          <w:lang w:val="x-none"/>
        </w:rPr>
        <w:t xml:space="preserve"> Uvedená </w:t>
      </w:r>
      <w:r w:rsidR="00B832D3" w:rsidRPr="00D51513">
        <w:rPr>
          <w:rFonts w:ascii="Arial" w:hAnsi="Arial" w:cs="Arial"/>
          <w:lang w:val="x-none"/>
        </w:rPr>
        <w:t>projektová</w:t>
      </w:r>
      <w:r w:rsidRPr="00D51513">
        <w:rPr>
          <w:rFonts w:ascii="Arial" w:hAnsi="Arial" w:cs="Arial"/>
          <w:lang w:val="x-none"/>
        </w:rPr>
        <w:t xml:space="preserve"> dokumentace bude objednatelem protokolárně předána zhotoviteli</w:t>
      </w:r>
      <w:r w:rsidRPr="00D51513">
        <w:rPr>
          <w:rFonts w:ascii="Arial" w:hAnsi="Arial" w:cs="Arial"/>
        </w:rPr>
        <w:t xml:space="preserve"> nejpozději při předání staveniště.</w:t>
      </w:r>
    </w:p>
    <w:p w14:paraId="75762E28" w14:textId="77777777" w:rsidR="00E27899" w:rsidRPr="00D51513" w:rsidRDefault="00E27899" w:rsidP="00E27899">
      <w:pPr>
        <w:jc w:val="both"/>
        <w:rPr>
          <w:rFonts w:ascii="Arial" w:hAnsi="Arial" w:cs="Arial"/>
          <w:u w:val="single"/>
        </w:rPr>
      </w:pPr>
      <w:r w:rsidRPr="00D51513">
        <w:rPr>
          <w:rFonts w:ascii="Arial" w:hAnsi="Arial" w:cs="Arial"/>
          <w:u w:val="single"/>
        </w:rPr>
        <w:t xml:space="preserve">Podrobný popis předmětu veřejné zakázky: </w:t>
      </w:r>
    </w:p>
    <w:p w14:paraId="5538FB70" w14:textId="505C1894" w:rsidR="001808E0" w:rsidRPr="001808E0" w:rsidRDefault="001808E0" w:rsidP="001808E0">
      <w:pPr>
        <w:rPr>
          <w:rFonts w:ascii="Arial" w:hAnsi="Arial" w:cs="Arial"/>
        </w:rPr>
      </w:pPr>
      <w:r w:rsidRPr="001808E0">
        <w:rPr>
          <w:rFonts w:ascii="Arial" w:hAnsi="Arial" w:cs="Arial"/>
        </w:rPr>
        <w:t xml:space="preserve">Předmět veřejné zakázky je projektovou dokumentací členěn na následující stavební objekty: </w:t>
      </w:r>
    </w:p>
    <w:p w14:paraId="0612D1FB" w14:textId="77777777" w:rsidR="001808E0" w:rsidRPr="001808E0" w:rsidRDefault="001808E0" w:rsidP="001808E0">
      <w:pPr>
        <w:rPr>
          <w:rFonts w:ascii="Arial" w:hAnsi="Arial" w:cs="Arial"/>
          <w:bCs/>
        </w:rPr>
      </w:pPr>
      <w:r w:rsidRPr="001808E0">
        <w:rPr>
          <w:rFonts w:ascii="Arial" w:hAnsi="Arial" w:cs="Arial"/>
          <w:b/>
        </w:rPr>
        <w:t>Stavební objekt SO 101 - Polní cesta HC2A-R</w:t>
      </w:r>
      <w:r w:rsidRPr="001808E0">
        <w:rPr>
          <w:rFonts w:ascii="Arial" w:hAnsi="Arial" w:cs="Arial"/>
          <w:bCs/>
        </w:rPr>
        <w:t xml:space="preserve"> – hlavní, jednopruhová, kategorie P4,5/30 (3,5 m asfaltu + 2 x 0,5 m krajnice), o délce 225,2m. </w:t>
      </w:r>
    </w:p>
    <w:p w14:paraId="1B0E38F1" w14:textId="77777777" w:rsidR="001808E0" w:rsidRPr="001808E0" w:rsidRDefault="001808E0" w:rsidP="001808E0">
      <w:pPr>
        <w:rPr>
          <w:rFonts w:ascii="Arial" w:hAnsi="Arial" w:cs="Arial"/>
          <w:bCs/>
        </w:rPr>
      </w:pPr>
      <w:r w:rsidRPr="001808E0">
        <w:rPr>
          <w:rFonts w:ascii="Arial" w:hAnsi="Arial" w:cs="Arial"/>
          <w:b/>
        </w:rPr>
        <w:t>Stavební objekt SO 102 - Polní cesta HC2B-R</w:t>
      </w:r>
      <w:r w:rsidRPr="001808E0">
        <w:rPr>
          <w:rFonts w:ascii="Arial" w:hAnsi="Arial" w:cs="Arial"/>
          <w:bCs/>
        </w:rPr>
        <w:t xml:space="preserve"> – hlavní, jednopruhová, kategorie P4,5/30 (3,5 m asfaltu + 2 x 0,5 m krajnice) o délce 505,3 m. Odvodnění povrchu cesty a pláně je v km 0,000 -0,365 provedeno příčným sklonem do navrženého svodného příkopu SPř1. Příkop je navržen lichoběžníkového tvaru s šířkou dna 0,4 m. Na příkopu je v km 0,253 navržen propustek P3 o DN 400 a hospodářský sjezd. Příkop je v km 0,365 převeden přes propustek P1 pod polní cestou a vyústěn do zátopy. Odvodnění v km 0,368-0,488 je řešeno navrženým cestním rigolem RG1 po levé straně cesty. Rigol je z betonových </w:t>
      </w:r>
      <w:proofErr w:type="spellStart"/>
      <w:r w:rsidRPr="001808E0">
        <w:rPr>
          <w:rFonts w:ascii="Arial" w:hAnsi="Arial" w:cs="Arial"/>
          <w:bCs/>
        </w:rPr>
        <w:t>žlabovek</w:t>
      </w:r>
      <w:proofErr w:type="spellEnd"/>
      <w:r w:rsidRPr="001808E0">
        <w:rPr>
          <w:rFonts w:ascii="Arial" w:hAnsi="Arial" w:cs="Arial"/>
          <w:bCs/>
        </w:rPr>
        <w:t xml:space="preserve">. </w:t>
      </w:r>
    </w:p>
    <w:p w14:paraId="424BAC74" w14:textId="77777777" w:rsidR="001808E0" w:rsidRPr="001808E0" w:rsidRDefault="001808E0" w:rsidP="008718F9">
      <w:pPr>
        <w:spacing w:after="120" w:line="240" w:lineRule="auto"/>
        <w:rPr>
          <w:rFonts w:ascii="Arial" w:hAnsi="Arial" w:cs="Arial"/>
          <w:b/>
        </w:rPr>
      </w:pPr>
      <w:r w:rsidRPr="001808E0">
        <w:rPr>
          <w:rFonts w:ascii="Arial" w:hAnsi="Arial" w:cs="Arial"/>
          <w:b/>
        </w:rPr>
        <w:t xml:space="preserve">Stavební objekt SO 01 - Suchá retenční nádrž N3 </w:t>
      </w:r>
    </w:p>
    <w:p w14:paraId="6C23BB20" w14:textId="77777777" w:rsidR="001808E0" w:rsidRPr="001808E0" w:rsidRDefault="001808E0" w:rsidP="00D51513">
      <w:pPr>
        <w:spacing w:after="0" w:line="240" w:lineRule="auto"/>
        <w:ind w:firstLine="567"/>
        <w:rPr>
          <w:rFonts w:ascii="Arial" w:hAnsi="Arial" w:cs="Arial"/>
          <w:bCs/>
        </w:rPr>
      </w:pPr>
      <w:r w:rsidRPr="001808E0">
        <w:rPr>
          <w:rFonts w:ascii="Arial" w:hAnsi="Arial" w:cs="Arial"/>
          <w:bCs/>
        </w:rPr>
        <w:t>SO 01.1</w:t>
      </w:r>
      <w:r w:rsidRPr="001808E0">
        <w:rPr>
          <w:rFonts w:ascii="Arial" w:hAnsi="Arial" w:cs="Arial"/>
          <w:bCs/>
        </w:rPr>
        <w:tab/>
        <w:t xml:space="preserve"> Hráz</w:t>
      </w:r>
    </w:p>
    <w:p w14:paraId="31CEA46D" w14:textId="77777777" w:rsidR="001808E0" w:rsidRPr="001808E0" w:rsidRDefault="001808E0" w:rsidP="00D51513">
      <w:pPr>
        <w:spacing w:after="0" w:line="240" w:lineRule="auto"/>
        <w:ind w:firstLine="567"/>
        <w:rPr>
          <w:rFonts w:ascii="Arial" w:hAnsi="Arial" w:cs="Arial"/>
          <w:bCs/>
        </w:rPr>
      </w:pPr>
      <w:r w:rsidRPr="001808E0">
        <w:rPr>
          <w:rFonts w:ascii="Arial" w:hAnsi="Arial" w:cs="Arial"/>
          <w:bCs/>
        </w:rPr>
        <w:t>SO 01.2</w:t>
      </w:r>
      <w:r w:rsidRPr="001808E0">
        <w:rPr>
          <w:rFonts w:ascii="Arial" w:hAnsi="Arial" w:cs="Arial"/>
          <w:bCs/>
        </w:rPr>
        <w:tab/>
        <w:t xml:space="preserve"> Zátopa</w:t>
      </w:r>
    </w:p>
    <w:p w14:paraId="5F86AF5B" w14:textId="77777777" w:rsidR="001808E0" w:rsidRPr="001808E0" w:rsidRDefault="001808E0" w:rsidP="00D51513">
      <w:pPr>
        <w:spacing w:after="0" w:line="240" w:lineRule="auto"/>
        <w:ind w:firstLine="567"/>
        <w:rPr>
          <w:rFonts w:ascii="Arial" w:hAnsi="Arial" w:cs="Arial"/>
          <w:bCs/>
        </w:rPr>
      </w:pPr>
      <w:r w:rsidRPr="001808E0">
        <w:rPr>
          <w:rFonts w:ascii="Arial" w:hAnsi="Arial" w:cs="Arial"/>
          <w:bCs/>
        </w:rPr>
        <w:t>SO 01.3 Sdružený objekt</w:t>
      </w:r>
    </w:p>
    <w:p w14:paraId="4D021405" w14:textId="77777777" w:rsidR="001808E0" w:rsidRDefault="001808E0" w:rsidP="00D51513">
      <w:pPr>
        <w:spacing w:after="0" w:line="240" w:lineRule="auto"/>
        <w:ind w:firstLine="567"/>
        <w:rPr>
          <w:rFonts w:ascii="Arial" w:hAnsi="Arial" w:cs="Arial"/>
          <w:bCs/>
        </w:rPr>
      </w:pPr>
      <w:r w:rsidRPr="001808E0">
        <w:rPr>
          <w:rFonts w:ascii="Arial" w:hAnsi="Arial" w:cs="Arial"/>
          <w:bCs/>
        </w:rPr>
        <w:t>SO 01.4</w:t>
      </w:r>
      <w:r w:rsidRPr="001808E0">
        <w:rPr>
          <w:rFonts w:ascii="Arial" w:hAnsi="Arial" w:cs="Arial"/>
          <w:bCs/>
        </w:rPr>
        <w:tab/>
        <w:t xml:space="preserve"> Doplnění zeleně LBC2</w:t>
      </w:r>
    </w:p>
    <w:p w14:paraId="42CCFCA1" w14:textId="77777777" w:rsidR="00D51513" w:rsidRPr="001808E0" w:rsidRDefault="00D51513" w:rsidP="00D51513">
      <w:pPr>
        <w:spacing w:after="0" w:line="240" w:lineRule="auto"/>
        <w:ind w:firstLine="567"/>
        <w:rPr>
          <w:rFonts w:ascii="Arial" w:hAnsi="Arial" w:cs="Arial"/>
          <w:bCs/>
        </w:rPr>
      </w:pPr>
    </w:p>
    <w:p w14:paraId="63C6D51D" w14:textId="77777777" w:rsidR="001808E0" w:rsidRPr="001808E0" w:rsidRDefault="001808E0" w:rsidP="001808E0">
      <w:pPr>
        <w:rPr>
          <w:rFonts w:ascii="Arial" w:hAnsi="Arial" w:cs="Arial"/>
          <w:bCs/>
        </w:rPr>
      </w:pPr>
      <w:r w:rsidRPr="001808E0">
        <w:rPr>
          <w:rFonts w:ascii="Arial" w:hAnsi="Arial" w:cs="Arial"/>
          <w:bCs/>
        </w:rPr>
        <w:t xml:space="preserve">Hráz poldru bude provedena jako zemní homogenní o výšce 5,8 m, šířce v koruně 3,0m, délce 91 m. Stavba hráze bude provedena v součinnosti s geologem, který zajistí převzetí základové spáry zemní hráze a dna nádrže, bude kontrolovat vhodnost zemin ukládaných do násypu hráze a jejich hutnění. </w:t>
      </w:r>
    </w:p>
    <w:p w14:paraId="5B3126F6" w14:textId="7827CA17" w:rsidR="00877D43" w:rsidRPr="001808E0" w:rsidRDefault="001808E0" w:rsidP="001808E0">
      <w:pPr>
        <w:autoSpaceDE w:val="0"/>
        <w:autoSpaceDN w:val="0"/>
        <w:adjustRightInd w:val="0"/>
        <w:spacing w:after="0"/>
        <w:jc w:val="both"/>
        <w:rPr>
          <w:rFonts w:ascii="Arial" w:eastAsia="Calibri" w:hAnsi="Arial" w:cs="Arial"/>
          <w:color w:val="FF0000"/>
        </w:rPr>
      </w:pPr>
      <w:r w:rsidRPr="001808E0">
        <w:rPr>
          <w:rFonts w:ascii="Arial" w:hAnsi="Arial" w:cs="Arial"/>
          <w:bCs/>
        </w:rPr>
        <w:t xml:space="preserve">Sdružený objekt bude plnit funkci bezpečnostního přelivu a výpustného zařízení požerákového typu. Objekt sdruženého objektu bude železobetonový. </w:t>
      </w:r>
    </w:p>
    <w:p w14:paraId="1B96C10C" w14:textId="77777777" w:rsidR="00877D43" w:rsidRPr="00A31425" w:rsidRDefault="00877D43" w:rsidP="00B80966">
      <w:pPr>
        <w:autoSpaceDE w:val="0"/>
        <w:autoSpaceDN w:val="0"/>
        <w:adjustRightInd w:val="0"/>
        <w:spacing w:after="0"/>
        <w:jc w:val="both"/>
        <w:rPr>
          <w:rFonts w:ascii="Arial" w:eastAsia="Calibri" w:hAnsi="Arial" w:cs="Arial"/>
        </w:rPr>
      </w:pPr>
    </w:p>
    <w:p w14:paraId="75C4C9EB" w14:textId="77777777" w:rsidR="00A31425" w:rsidRPr="00A31425" w:rsidRDefault="00E27899" w:rsidP="00A31425">
      <w:pPr>
        <w:jc w:val="both"/>
        <w:rPr>
          <w:rFonts w:ascii="Arial" w:hAnsi="Arial" w:cs="Arial"/>
          <w:u w:val="single"/>
        </w:rPr>
      </w:pPr>
      <w:r w:rsidRPr="00A31425">
        <w:rPr>
          <w:rFonts w:ascii="Arial" w:hAnsi="Arial" w:cs="Arial"/>
          <w:u w:val="single"/>
        </w:rPr>
        <w:t>Součástí realizace stavebních prací dále je:</w:t>
      </w:r>
    </w:p>
    <w:p w14:paraId="49FAF853" w14:textId="359D7CAD" w:rsidR="002D32CA" w:rsidRPr="00A31425" w:rsidRDefault="002D32CA" w:rsidP="00A31425">
      <w:pPr>
        <w:pStyle w:val="Odstavecseseznamem"/>
        <w:numPr>
          <w:ilvl w:val="0"/>
          <w:numId w:val="29"/>
        </w:numPr>
        <w:ind w:left="567" w:hanging="567"/>
        <w:jc w:val="both"/>
        <w:rPr>
          <w:rFonts w:cs="Arial"/>
          <w:b/>
          <w:bCs/>
        </w:rPr>
      </w:pPr>
      <w:r w:rsidRPr="00A31425">
        <w:rPr>
          <w:rFonts w:ascii="Arial" w:hAnsi="Arial" w:cs="Arial"/>
          <w:b/>
          <w:bCs/>
        </w:rPr>
        <w:t>geodetické vytyčení před zahájení</w:t>
      </w:r>
      <w:r w:rsidRPr="00A31425">
        <w:rPr>
          <w:rFonts w:cs="Arial"/>
          <w:b/>
          <w:bCs/>
        </w:rPr>
        <w:t xml:space="preserve"> realizace stavebních prací</w:t>
      </w:r>
    </w:p>
    <w:p w14:paraId="3C157254" w14:textId="77777777" w:rsidR="002D32CA" w:rsidRPr="00A31425" w:rsidRDefault="002D32CA" w:rsidP="002D32CA">
      <w:pPr>
        <w:pStyle w:val="Odrky"/>
        <w:numPr>
          <w:ilvl w:val="0"/>
          <w:numId w:val="0"/>
        </w:numPr>
        <w:ind w:left="567"/>
        <w:rPr>
          <w:rFonts w:cs="Arial"/>
          <w:strike/>
          <w:szCs w:val="22"/>
        </w:rPr>
      </w:pPr>
      <w:r w:rsidRPr="00A31425">
        <w:rPr>
          <w:rFonts w:cs="Arial"/>
          <w:szCs w:val="22"/>
        </w:rPr>
        <w:t xml:space="preserve">Součástí plnění předmětu veřejné zakázky je také geodetické vytyčení pozemků určených k realizaci stavby,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w:t>
      </w:r>
    </w:p>
    <w:p w14:paraId="1DCFC2C1" w14:textId="77777777" w:rsidR="002D32CA" w:rsidRPr="00A31425" w:rsidRDefault="002D32CA" w:rsidP="002D32CA">
      <w:pPr>
        <w:pStyle w:val="Odrky"/>
        <w:numPr>
          <w:ilvl w:val="0"/>
          <w:numId w:val="28"/>
        </w:numPr>
        <w:autoSpaceDE w:val="0"/>
        <w:autoSpaceDN w:val="0"/>
        <w:adjustRightInd w:val="0"/>
        <w:spacing w:after="0"/>
        <w:ind w:left="567" w:hanging="425"/>
        <w:rPr>
          <w:rFonts w:eastAsia="Calibri" w:cs="Arial"/>
          <w:szCs w:val="22"/>
        </w:rPr>
      </w:pPr>
      <w:r w:rsidRPr="00A31425">
        <w:rPr>
          <w:rFonts w:cs="Arial"/>
          <w:b/>
          <w:bCs/>
          <w:szCs w:val="22"/>
        </w:rPr>
        <w:t xml:space="preserve">geodetické zaměření skutečného provedení díla </w:t>
      </w:r>
      <w:r w:rsidRPr="00A31425">
        <w:rPr>
          <w:rFonts w:eastAsia="Calibri" w:cs="Arial"/>
          <w:szCs w:val="22"/>
        </w:rPr>
        <w:t xml:space="preserve">včetně geometrických plánů pro kolaudační řízení, a zápis díla do katastru nemovitostí, a to ve třech vyhotoveních v grafické (tištěné) a ve dvou digitálních vyhotoveních (CD) </w:t>
      </w:r>
    </w:p>
    <w:p w14:paraId="466F2F78" w14:textId="77777777" w:rsidR="002D32CA" w:rsidRPr="00A31425" w:rsidRDefault="002D32CA" w:rsidP="002D32CA">
      <w:pPr>
        <w:pStyle w:val="Odrky"/>
        <w:numPr>
          <w:ilvl w:val="0"/>
          <w:numId w:val="0"/>
        </w:numPr>
        <w:ind w:left="567"/>
        <w:rPr>
          <w:rFonts w:cs="Arial"/>
          <w:szCs w:val="22"/>
        </w:rPr>
      </w:pPr>
      <w:r w:rsidRPr="00A31425">
        <w:rPr>
          <w:rFonts w:cs="Arial"/>
          <w:szCs w:val="22"/>
        </w:rPr>
        <w:t xml:space="preserve">Po realizaci stavby uchazeč zajistí zaměření skutečného provedení celé stavby, ze kterého bude zřejmé umístění stavby na pozemcích k tomu určených. V případě potřeby </w:t>
      </w:r>
      <w:r w:rsidRPr="00A31425">
        <w:rPr>
          <w:rFonts w:cs="Arial"/>
          <w:szCs w:val="22"/>
        </w:rPr>
        <w:lastRenderedPageBreak/>
        <w:t xml:space="preserve">bude součástí realizace vyhotovení geometrických plánů a jejich ověření příslušným katastrálním úřadem. </w:t>
      </w:r>
    </w:p>
    <w:p w14:paraId="327CE1C4" w14:textId="77777777" w:rsidR="002D32CA" w:rsidRPr="00A31425" w:rsidRDefault="002D32CA" w:rsidP="002D32CA">
      <w:pPr>
        <w:pStyle w:val="Odrky"/>
        <w:numPr>
          <w:ilvl w:val="0"/>
          <w:numId w:val="28"/>
        </w:numPr>
        <w:ind w:left="567" w:hanging="425"/>
        <w:rPr>
          <w:rFonts w:cs="Arial"/>
          <w:szCs w:val="22"/>
        </w:rPr>
      </w:pPr>
      <w:r w:rsidRPr="00A31425">
        <w:rPr>
          <w:rFonts w:cs="Arial"/>
          <w:b/>
          <w:bCs/>
          <w:szCs w:val="22"/>
        </w:rPr>
        <w:t>Vypracování projektové dokumentace skutečného provedení díla</w:t>
      </w:r>
      <w:r w:rsidRPr="00A31425">
        <w:rPr>
          <w:rFonts w:cs="Arial"/>
          <w:szCs w:val="22"/>
        </w:rPr>
        <w:t xml:space="preserve"> bude ve třech vyhotoveních v grafické (tištěné) a ve dvou digitálních vyhotoveních ve formátech *.</w:t>
      </w:r>
      <w:proofErr w:type="spellStart"/>
      <w:r w:rsidRPr="00A31425">
        <w:rPr>
          <w:rFonts w:cs="Arial"/>
          <w:szCs w:val="22"/>
        </w:rPr>
        <w:t>dgn</w:t>
      </w:r>
      <w:proofErr w:type="spellEnd"/>
      <w:r w:rsidRPr="00A31425">
        <w:rPr>
          <w:rFonts w:cs="Arial"/>
          <w:szCs w:val="22"/>
        </w:rPr>
        <w:t xml:space="preserve"> a *.</w:t>
      </w:r>
      <w:proofErr w:type="spellStart"/>
      <w:r w:rsidRPr="00A31425">
        <w:rPr>
          <w:rFonts w:cs="Arial"/>
          <w:szCs w:val="22"/>
        </w:rPr>
        <w:t>pdf</w:t>
      </w:r>
      <w:proofErr w:type="spellEnd"/>
      <w:r w:rsidRPr="00A31425">
        <w:rPr>
          <w:rFonts w:cs="Arial"/>
          <w:szCs w:val="22"/>
        </w:rPr>
        <w:t>.</w:t>
      </w:r>
    </w:p>
    <w:p w14:paraId="7BEDE781" w14:textId="77777777" w:rsidR="002D32CA" w:rsidRPr="00A31425" w:rsidRDefault="002D32CA" w:rsidP="002D32CA">
      <w:pPr>
        <w:pStyle w:val="Odrky"/>
        <w:numPr>
          <w:ilvl w:val="0"/>
          <w:numId w:val="27"/>
        </w:numPr>
        <w:ind w:left="567" w:hanging="425"/>
        <w:rPr>
          <w:rFonts w:cs="Arial"/>
          <w:szCs w:val="22"/>
        </w:rPr>
      </w:pPr>
      <w:r w:rsidRPr="00A31425">
        <w:rPr>
          <w:rFonts w:cs="Arial"/>
          <w:b/>
          <w:bCs/>
          <w:szCs w:val="22"/>
        </w:rPr>
        <w:t>Likvidace odpadů</w:t>
      </w:r>
      <w:r w:rsidRPr="00A31425">
        <w:rPr>
          <w:rFonts w:cs="Arial"/>
          <w:szCs w:val="22"/>
        </w:rPr>
        <w:t xml:space="preserve"> vzniklých v rámci realizace stavby</w:t>
      </w:r>
    </w:p>
    <w:p w14:paraId="70D72EC1" w14:textId="77777777" w:rsidR="002D32CA" w:rsidRPr="00A31425" w:rsidRDefault="002D32CA" w:rsidP="002D32CA">
      <w:pPr>
        <w:pStyle w:val="Odrky"/>
        <w:numPr>
          <w:ilvl w:val="0"/>
          <w:numId w:val="0"/>
        </w:numPr>
        <w:ind w:left="567"/>
        <w:rPr>
          <w:rFonts w:cs="Arial"/>
          <w:szCs w:val="22"/>
        </w:rPr>
      </w:pPr>
      <w:r w:rsidRPr="00A31425">
        <w:rPr>
          <w:rFonts w:cs="Arial"/>
          <w:szCs w:val="22"/>
        </w:rPr>
        <w:t>Uchazeč si do nákladů započítá náklady za uložení veškerých odpadů, vzniklých při realizaci stavby včetně transportu na povolenou skládku.</w:t>
      </w:r>
    </w:p>
    <w:p w14:paraId="0A299BBA" w14:textId="77777777" w:rsidR="002D32CA" w:rsidRPr="00A31425" w:rsidRDefault="002D32CA" w:rsidP="002D32CA">
      <w:pPr>
        <w:pStyle w:val="Odrky"/>
        <w:numPr>
          <w:ilvl w:val="0"/>
          <w:numId w:val="0"/>
        </w:numPr>
        <w:ind w:left="567"/>
        <w:rPr>
          <w:rFonts w:cs="Arial"/>
          <w:szCs w:val="22"/>
        </w:rPr>
      </w:pPr>
      <w:r w:rsidRPr="00A31425">
        <w:rPr>
          <w:rFonts w:cs="Arial"/>
          <w:szCs w:val="22"/>
        </w:rPr>
        <w:t xml:space="preserve">Odpady vzniklé při realizaci stavby – poplatky za uložení veškerého odpadu včetně nákladů na transport budou zahrnuty do ceny nabídky. Vybraný uchazeč </w:t>
      </w:r>
      <w:proofErr w:type="gramStart"/>
      <w:r w:rsidRPr="00A31425">
        <w:rPr>
          <w:rFonts w:cs="Arial"/>
          <w:szCs w:val="22"/>
        </w:rPr>
        <w:t>předloží</w:t>
      </w:r>
      <w:proofErr w:type="gramEnd"/>
      <w:r w:rsidRPr="00A31425">
        <w:rPr>
          <w:rFonts w:cs="Arial"/>
          <w:szCs w:val="22"/>
        </w:rPr>
        <w:t xml:space="preserve"> doklady o způsobu dalšího využití nebo odstranění jednotlivých druhů odpadů. Z dokladů bude zřejmý původ odpadu ze stavby, kdy, komu, a v jakém množství byl odpad předán. Doklady </w:t>
      </w:r>
      <w:proofErr w:type="gramStart"/>
      <w:r w:rsidRPr="00A31425">
        <w:rPr>
          <w:rFonts w:cs="Arial"/>
          <w:szCs w:val="22"/>
        </w:rPr>
        <w:t>doloží</w:t>
      </w:r>
      <w:proofErr w:type="gramEnd"/>
      <w:r w:rsidRPr="00A31425">
        <w:rPr>
          <w:rFonts w:cs="Arial"/>
          <w:szCs w:val="22"/>
        </w:rPr>
        <w:t xml:space="preserve"> uchazeč nejpozději při předání a převzetí stavby zadavatelem. V případě, že zhotovitel stavby bude mít zajištěnou skládku ve větší vzdálenosti, než jak je uvedeno v soupisu prací, tak položku nacení dle skutečných nákladů na dovoz (přičemž označení položky zůstane nezměněno). </w:t>
      </w:r>
    </w:p>
    <w:p w14:paraId="7947DA8D" w14:textId="77777777" w:rsidR="002D32CA" w:rsidRPr="00A31425" w:rsidRDefault="002D32CA" w:rsidP="002D32CA">
      <w:pPr>
        <w:pStyle w:val="Odrky"/>
        <w:numPr>
          <w:ilvl w:val="0"/>
          <w:numId w:val="27"/>
        </w:numPr>
        <w:ind w:left="567" w:hanging="425"/>
        <w:rPr>
          <w:rFonts w:cs="Arial"/>
          <w:szCs w:val="22"/>
        </w:rPr>
      </w:pPr>
      <w:r w:rsidRPr="00A31425">
        <w:rPr>
          <w:rFonts w:cs="Arial"/>
          <w:b/>
          <w:bCs/>
          <w:szCs w:val="22"/>
        </w:rPr>
        <w:t>Záchranný archeologický výzkum</w:t>
      </w:r>
      <w:r w:rsidRPr="00A31425">
        <w:rPr>
          <w:rFonts w:cs="Arial"/>
          <w:szCs w:val="22"/>
        </w:rPr>
        <w:t xml:space="preserve"> ve smyslu zákona č. 20/1987 Sb., o státní památkové péči, v platném znění zajištění podmínek pro případný záchranný archeologický výzkum v průběhu stavby dle zákona č. 20/1987 Sb., o státní památkové péči, ve znění pozdějších předpisů. 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w:t>
      </w:r>
    </w:p>
    <w:p w14:paraId="549844F6" w14:textId="77777777" w:rsidR="002D32CA" w:rsidRPr="00A31425" w:rsidRDefault="002D32CA" w:rsidP="002D32CA">
      <w:pPr>
        <w:autoSpaceDE w:val="0"/>
        <w:autoSpaceDN w:val="0"/>
        <w:adjustRightInd w:val="0"/>
        <w:spacing w:after="0"/>
        <w:rPr>
          <w:rFonts w:ascii="Arial" w:eastAsia="Calibri" w:hAnsi="Arial" w:cs="Arial"/>
          <w:u w:val="single"/>
        </w:rPr>
      </w:pPr>
      <w:r w:rsidRPr="00A31425">
        <w:rPr>
          <w:rFonts w:ascii="Arial" w:eastAsia="Calibri" w:hAnsi="Arial" w:cs="Arial"/>
          <w:u w:val="single"/>
        </w:rPr>
        <w:t xml:space="preserve">Mimo vlastní provedení stavebních prací je součástí dodávky dále zejména, nikoliv však výlučně: </w:t>
      </w:r>
    </w:p>
    <w:p w14:paraId="709A8760" w14:textId="77777777" w:rsidR="002D32CA" w:rsidRPr="00A31425" w:rsidRDefault="002D32CA" w:rsidP="002D32CA">
      <w:pPr>
        <w:pStyle w:val="Odstavecseseznamem"/>
        <w:numPr>
          <w:ilvl w:val="0"/>
          <w:numId w:val="27"/>
        </w:numPr>
        <w:autoSpaceDE w:val="0"/>
        <w:autoSpaceDN w:val="0"/>
        <w:adjustRightInd w:val="0"/>
        <w:spacing w:before="240" w:after="120"/>
        <w:ind w:left="567" w:hanging="425"/>
        <w:contextualSpacing w:val="0"/>
        <w:jc w:val="both"/>
        <w:rPr>
          <w:rFonts w:ascii="Arial" w:hAnsi="Arial" w:cs="Arial"/>
        </w:rPr>
      </w:pPr>
      <w:r w:rsidRPr="00A31425">
        <w:rPr>
          <w:rFonts w:ascii="Arial" w:hAnsi="Arial" w:cs="Arial"/>
        </w:rPr>
        <w:t xml:space="preserve">Zajištění všech nepředvídatelných nezbytných </w:t>
      </w:r>
      <w:r w:rsidRPr="00A31425">
        <w:rPr>
          <w:rFonts w:ascii="Arial" w:hAnsi="Arial" w:cs="Arial"/>
          <w:b/>
          <w:bCs/>
        </w:rPr>
        <w:t xml:space="preserve">průzkumů </w:t>
      </w:r>
      <w:r w:rsidRPr="00A31425">
        <w:rPr>
          <w:rFonts w:ascii="Arial" w:hAnsi="Arial" w:cs="Arial"/>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7348714C"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 xml:space="preserve">Zajištění a provedení všech opatření organizačního a stavebně technologického charakteru k řádnému provedení díla. </w:t>
      </w:r>
    </w:p>
    <w:p w14:paraId="3D2F6187"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b/>
          <w:bCs/>
        </w:rPr>
        <w:t xml:space="preserve">Zřízení a odstranění staveniště </w:t>
      </w:r>
      <w:r w:rsidRPr="00A31425">
        <w:rPr>
          <w:rFonts w:ascii="Arial" w:hAnsi="Arial" w:cs="Arial"/>
        </w:rPr>
        <w:t xml:space="preserve">a jeho zařízení včetně napojení na inženýrské sítě. </w:t>
      </w:r>
    </w:p>
    <w:p w14:paraId="5DBD47B1"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Ostraha stavby a staveniště, zajištění bezpečnosti práce a ochrany životního prostředí.</w:t>
      </w:r>
    </w:p>
    <w:p w14:paraId="41742E5D"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Přístup na staveniště je možný po místní komunikaci.  Cesta je užívána a přilehlé pozemky jsou zemědělsky obhospodařované. Před zahájením prací bude parcela cesty vytyčena. Přístupová místní komunikace bude</w:t>
      </w:r>
      <w:r w:rsidRPr="00A31425">
        <w:rPr>
          <w:rFonts w:ascii="Arial" w:hAnsi="Arial" w:cs="Arial"/>
          <w:b/>
          <w:bCs/>
        </w:rPr>
        <w:t xml:space="preserve"> průběžně čištěna a udržována</w:t>
      </w:r>
      <w:r w:rsidRPr="00A31425">
        <w:rPr>
          <w:rFonts w:ascii="Arial" w:hAnsi="Arial" w:cs="Arial"/>
        </w:rPr>
        <w:t xml:space="preserve">. </w:t>
      </w:r>
    </w:p>
    <w:p w14:paraId="21237031"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 xml:space="preserve">Projednání a zajištění případného zvláštního užívání komunikací a veřejných ploch, popř. dalších pozemků, včetně úhrady vyměřených poplatků a nájemného. </w:t>
      </w:r>
    </w:p>
    <w:p w14:paraId="6793C970"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b/>
          <w:bCs/>
        </w:rPr>
        <w:t xml:space="preserve">Zajištění přístupu k jednotlivým úsekům stavby </w:t>
      </w:r>
      <w:r w:rsidRPr="00A31425">
        <w:rPr>
          <w:rFonts w:ascii="Arial" w:hAnsi="Arial" w:cs="Arial"/>
        </w:rPr>
        <w:t xml:space="preserve">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w:t>
      </w:r>
      <w:r w:rsidRPr="00A31425">
        <w:rPr>
          <w:rFonts w:ascii="Arial" w:hAnsi="Arial" w:cs="Arial"/>
        </w:rPr>
        <w:lastRenderedPageBreak/>
        <w:t xml:space="preserve">spojené s užíváním jiných pozemků než těch, které jsou určeny pro stavbu (např. pro pojezd vozidel), jdou na úkor zhotovitele. </w:t>
      </w:r>
    </w:p>
    <w:p w14:paraId="2BA3AC06" w14:textId="77777777" w:rsidR="002D32CA" w:rsidRPr="00A31425" w:rsidRDefault="002D32CA" w:rsidP="002D32CA">
      <w:pPr>
        <w:pStyle w:val="Odstavecseseznamem"/>
        <w:numPr>
          <w:ilvl w:val="0"/>
          <w:numId w:val="27"/>
        </w:numPr>
        <w:autoSpaceDE w:val="0"/>
        <w:autoSpaceDN w:val="0"/>
        <w:adjustRightInd w:val="0"/>
        <w:spacing w:after="120"/>
        <w:ind w:left="567" w:hanging="425"/>
        <w:jc w:val="both"/>
        <w:rPr>
          <w:rFonts w:ascii="Arial" w:hAnsi="Arial" w:cs="Arial"/>
        </w:rPr>
      </w:pPr>
      <w:r w:rsidRPr="00A31425">
        <w:rPr>
          <w:rFonts w:ascii="Arial" w:hAnsi="Arial" w:cs="Arial"/>
        </w:rPr>
        <w:t xml:space="preserve">Zajištění </w:t>
      </w:r>
      <w:r w:rsidRPr="00A31425">
        <w:rPr>
          <w:rFonts w:ascii="Arial" w:hAnsi="Arial" w:cs="Arial"/>
          <w:b/>
          <w:bCs/>
        </w:rPr>
        <w:t xml:space="preserve">dopravního značení </w:t>
      </w:r>
      <w:r w:rsidRPr="00A31425">
        <w:rPr>
          <w:rFonts w:ascii="Arial" w:hAnsi="Arial" w:cs="Arial"/>
        </w:rPr>
        <w:t>k dopravním omezením vč. případné světelné signalizace, jejich údržba a přemisťování a následné odstranění, bude-li v průběhu výstavby potřeba. Z výše uvedeného vyplývá</w:t>
      </w:r>
      <w:r w:rsidRPr="00A31425">
        <w:rPr>
          <w:rFonts w:ascii="Arial" w:hAnsi="Arial" w:cs="Arial"/>
          <w:b/>
          <w:bCs/>
        </w:rPr>
        <w:t xml:space="preserve">, že zhotovitel musí při plánování harmonogramu prací zohlednit dostatečnou dobu na zajištění těchto úkonů </w:t>
      </w:r>
      <w:r w:rsidRPr="00A31425">
        <w:rPr>
          <w:rFonts w:ascii="Arial" w:hAnsi="Arial" w:cs="Arial"/>
        </w:rPr>
        <w:t>před podáním žádosti o vydání kolaudačního souhlasu</w:t>
      </w:r>
      <w:r w:rsidRPr="00A31425">
        <w:rPr>
          <w:rFonts w:ascii="Arial" w:hAnsi="Arial" w:cs="Arial"/>
          <w:b/>
          <w:bCs/>
        </w:rPr>
        <w:t xml:space="preserve">. </w:t>
      </w:r>
    </w:p>
    <w:p w14:paraId="410B2FF5"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 xml:space="preserve">Zajištění všech nezbytných </w:t>
      </w:r>
      <w:r w:rsidRPr="00A31425">
        <w:rPr>
          <w:rFonts w:ascii="Arial" w:hAnsi="Arial" w:cs="Arial"/>
          <w:b/>
          <w:bCs/>
        </w:rPr>
        <w:t xml:space="preserve">zkoušek, atestů a revizí podle ČSN </w:t>
      </w:r>
      <w:r w:rsidRPr="00A31425">
        <w:rPr>
          <w:rFonts w:ascii="Arial" w:hAnsi="Arial" w:cs="Arial"/>
        </w:rPr>
        <w:t xml:space="preserve">a případných jiných právních nebo technických předpisů platných v době provádění a předání díla, kterými bude prokázáno dosažení předepsané kvality a předepsaných technických parametrů díla. </w:t>
      </w:r>
    </w:p>
    <w:p w14:paraId="653B924F"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 xml:space="preserve">Zajištění a splnění </w:t>
      </w:r>
      <w:r w:rsidRPr="00A31425">
        <w:rPr>
          <w:rFonts w:ascii="Arial" w:hAnsi="Arial" w:cs="Arial"/>
          <w:b/>
          <w:bCs/>
        </w:rPr>
        <w:t xml:space="preserve">podmínek vyplývajících ze stavebního povolení </w:t>
      </w:r>
      <w:r w:rsidRPr="00A31425">
        <w:rPr>
          <w:rFonts w:ascii="Arial" w:hAnsi="Arial" w:cs="Arial"/>
        </w:rPr>
        <w:t xml:space="preserve">nebo jiných dokladů. </w:t>
      </w:r>
    </w:p>
    <w:p w14:paraId="3968C567"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 xml:space="preserve">Respektování obecných podmínek daných povoleními k realizaci stavby, a to zejména vedením přehledu o případně vytěžené ornici a o nakládání s ní při respektování zásad její ochrany. </w:t>
      </w:r>
    </w:p>
    <w:p w14:paraId="0369DF0E"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 xml:space="preserve">Zajištění ochrany a vytyčení </w:t>
      </w:r>
      <w:r w:rsidRPr="00A31425">
        <w:rPr>
          <w:rFonts w:ascii="Arial" w:hAnsi="Arial" w:cs="Arial"/>
          <w:b/>
          <w:bCs/>
        </w:rPr>
        <w:t xml:space="preserve">podzemních inženýrských sítí </w:t>
      </w:r>
      <w:r w:rsidRPr="00A31425">
        <w:rPr>
          <w:rFonts w:ascii="Arial" w:hAnsi="Arial" w:cs="Arial"/>
        </w:rPr>
        <w:t xml:space="preserve">uvedených v projektové dokumentaci </w:t>
      </w:r>
    </w:p>
    <w:p w14:paraId="0F9EDF60" w14:textId="77777777" w:rsidR="002D32CA" w:rsidRPr="00A31425" w:rsidRDefault="002D32CA" w:rsidP="002D32CA">
      <w:pPr>
        <w:pStyle w:val="Odstavecseseznamem"/>
        <w:numPr>
          <w:ilvl w:val="0"/>
          <w:numId w:val="27"/>
        </w:numPr>
        <w:autoSpaceDE w:val="0"/>
        <w:autoSpaceDN w:val="0"/>
        <w:adjustRightInd w:val="0"/>
        <w:spacing w:after="120"/>
        <w:ind w:left="567" w:hanging="425"/>
        <w:jc w:val="both"/>
        <w:rPr>
          <w:rFonts w:ascii="Arial" w:hAnsi="Arial" w:cs="Arial"/>
        </w:rPr>
      </w:pPr>
      <w:r w:rsidRPr="00A31425">
        <w:rPr>
          <w:rFonts w:ascii="Arial" w:hAnsi="Arial" w:cs="Arial"/>
        </w:rPr>
        <w:t xml:space="preserve">Vedení a předání </w:t>
      </w:r>
      <w:r w:rsidRPr="00A31425">
        <w:rPr>
          <w:rFonts w:ascii="Arial" w:hAnsi="Arial" w:cs="Arial"/>
          <w:b/>
          <w:bCs/>
        </w:rPr>
        <w:t>stavebního deníku</w:t>
      </w:r>
      <w:r w:rsidRPr="00A31425">
        <w:rPr>
          <w:rFonts w:ascii="Arial" w:hAnsi="Arial" w:cs="Arial"/>
        </w:rPr>
        <w:t xml:space="preserve">. </w:t>
      </w:r>
    </w:p>
    <w:p w14:paraId="5CEC1DB2"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 xml:space="preserve">Předání dokladů o vyhovujících výsledcích zkoušek. </w:t>
      </w:r>
    </w:p>
    <w:p w14:paraId="693C1BDD"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Předání certifikátů, prohlášení o shodě použitých materiálů.</w:t>
      </w:r>
    </w:p>
    <w:p w14:paraId="4205E432"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Předání dokladu nebo prohlášení o způsobu likvidace odpadů.</w:t>
      </w:r>
    </w:p>
    <w:p w14:paraId="7710361E"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Předání dokladu o nakládání s přebytečnou zeminou.</w:t>
      </w:r>
    </w:p>
    <w:p w14:paraId="43F90294" w14:textId="77777777" w:rsidR="002D32CA" w:rsidRPr="00A31425" w:rsidRDefault="002D32CA" w:rsidP="002D32CA">
      <w:pPr>
        <w:pStyle w:val="Odstavecseseznamem"/>
        <w:numPr>
          <w:ilvl w:val="0"/>
          <w:numId w:val="27"/>
        </w:numPr>
        <w:autoSpaceDE w:val="0"/>
        <w:autoSpaceDN w:val="0"/>
        <w:adjustRightInd w:val="0"/>
        <w:spacing w:after="120"/>
        <w:ind w:left="567" w:hanging="425"/>
        <w:contextualSpacing w:val="0"/>
        <w:jc w:val="both"/>
        <w:rPr>
          <w:rFonts w:ascii="Arial" w:hAnsi="Arial" w:cs="Arial"/>
        </w:rPr>
      </w:pPr>
      <w:r w:rsidRPr="00A31425">
        <w:rPr>
          <w:rFonts w:ascii="Arial" w:hAnsi="Arial" w:cs="Arial"/>
        </w:rPr>
        <w:t>Předání jiných dokladů, vyplývajících ze specifikace veřejné zakázky.</w:t>
      </w:r>
    </w:p>
    <w:p w14:paraId="42E4ADF9" w14:textId="77777777" w:rsidR="002D32CA" w:rsidRDefault="002D32CA" w:rsidP="002D32CA">
      <w:pPr>
        <w:rPr>
          <w:u w:val="single"/>
        </w:rPr>
      </w:pPr>
    </w:p>
    <w:p w14:paraId="3A555245" w14:textId="77777777" w:rsidR="00F90216" w:rsidRPr="00DD3D4A" w:rsidRDefault="00F90216" w:rsidP="00F90216">
      <w:pPr>
        <w:spacing w:after="0" w:line="240" w:lineRule="auto"/>
        <w:rPr>
          <w:rFonts w:ascii="Arial" w:hAnsi="Arial" w:cs="Arial"/>
          <w:u w:val="single"/>
        </w:rPr>
      </w:pPr>
      <w:r w:rsidRPr="00DD3D4A">
        <w:rPr>
          <w:rFonts w:ascii="Arial" w:hAnsi="Arial" w:cs="Arial"/>
          <w:u w:val="single"/>
        </w:rPr>
        <w:t>Staveniště:</w:t>
      </w:r>
    </w:p>
    <w:p w14:paraId="705CE0B2" w14:textId="77777777" w:rsidR="003B0835" w:rsidRDefault="003B0835" w:rsidP="00F90216">
      <w:pPr>
        <w:pStyle w:val="Styl1"/>
        <w:spacing w:after="0"/>
        <w:rPr>
          <w:rFonts w:ascii="Arial" w:hAnsi="Arial" w:cs="Arial"/>
          <w:sz w:val="22"/>
          <w:szCs w:val="22"/>
        </w:rPr>
      </w:pPr>
    </w:p>
    <w:p w14:paraId="7641F37C" w14:textId="143FD862" w:rsidR="00F90216" w:rsidRDefault="00F90216" w:rsidP="00F90216">
      <w:pPr>
        <w:pStyle w:val="Styl1"/>
        <w:spacing w:after="0"/>
        <w:rPr>
          <w:rFonts w:ascii="Arial" w:hAnsi="Arial" w:cs="Arial"/>
          <w:sz w:val="22"/>
          <w:szCs w:val="22"/>
        </w:rPr>
      </w:pPr>
      <w:r w:rsidRPr="00DD3D4A">
        <w:rPr>
          <w:rFonts w:ascii="Arial" w:hAnsi="Arial" w:cs="Arial"/>
          <w:sz w:val="22"/>
          <w:szCs w:val="22"/>
        </w:rPr>
        <w:t>Místo plnění:</w:t>
      </w:r>
    </w:p>
    <w:p w14:paraId="43075974" w14:textId="77777777" w:rsidR="003B0835" w:rsidRPr="00DD3D4A" w:rsidRDefault="003B0835" w:rsidP="00F90216">
      <w:pPr>
        <w:pStyle w:val="Styl1"/>
        <w:spacing w:after="0"/>
        <w:rPr>
          <w:rFonts w:ascii="Arial" w:hAnsi="Arial" w:cs="Arial"/>
          <w:sz w:val="22"/>
          <w:szCs w:val="22"/>
        </w:rPr>
      </w:pPr>
    </w:p>
    <w:p w14:paraId="5B26D4C1" w14:textId="77777777" w:rsidR="00F90216" w:rsidRPr="00DD3D4A" w:rsidRDefault="00F90216" w:rsidP="00F90216">
      <w:pPr>
        <w:pStyle w:val="Styl1"/>
        <w:spacing w:after="0"/>
        <w:rPr>
          <w:rFonts w:ascii="Arial" w:hAnsi="Arial" w:cs="Arial"/>
          <w:sz w:val="22"/>
          <w:szCs w:val="22"/>
        </w:rPr>
      </w:pPr>
      <w:r w:rsidRPr="00DD3D4A">
        <w:rPr>
          <w:rFonts w:ascii="Arial" w:hAnsi="Arial" w:cs="Arial"/>
          <w:sz w:val="22"/>
          <w:szCs w:val="22"/>
        </w:rPr>
        <w:t xml:space="preserve">Pozemky </w:t>
      </w:r>
      <w:proofErr w:type="spellStart"/>
      <w:r w:rsidRPr="00DD3D4A">
        <w:rPr>
          <w:rFonts w:ascii="Arial" w:hAnsi="Arial" w:cs="Arial"/>
          <w:sz w:val="22"/>
          <w:szCs w:val="22"/>
        </w:rPr>
        <w:t>p.č</w:t>
      </w:r>
      <w:proofErr w:type="spellEnd"/>
      <w:r w:rsidRPr="00DD3D4A">
        <w:rPr>
          <w:rFonts w:ascii="Arial" w:hAnsi="Arial" w:cs="Arial"/>
          <w:sz w:val="22"/>
          <w:szCs w:val="22"/>
        </w:rPr>
        <w:t xml:space="preserve">. 370, </w:t>
      </w:r>
      <w:proofErr w:type="spellStart"/>
      <w:r w:rsidRPr="00DD3D4A">
        <w:rPr>
          <w:rFonts w:ascii="Arial" w:hAnsi="Arial" w:cs="Arial"/>
          <w:sz w:val="22"/>
          <w:szCs w:val="22"/>
        </w:rPr>
        <w:t>p.č</w:t>
      </w:r>
      <w:proofErr w:type="spellEnd"/>
      <w:r w:rsidRPr="00DD3D4A">
        <w:rPr>
          <w:rFonts w:ascii="Arial" w:hAnsi="Arial" w:cs="Arial"/>
          <w:sz w:val="22"/>
          <w:szCs w:val="22"/>
        </w:rPr>
        <w:t xml:space="preserve">. 371, </w:t>
      </w:r>
      <w:proofErr w:type="spellStart"/>
      <w:r w:rsidRPr="00DD3D4A">
        <w:rPr>
          <w:rFonts w:ascii="Arial" w:hAnsi="Arial" w:cs="Arial"/>
          <w:sz w:val="22"/>
          <w:szCs w:val="22"/>
        </w:rPr>
        <w:t>p.č</w:t>
      </w:r>
      <w:proofErr w:type="spellEnd"/>
      <w:r w:rsidRPr="00DD3D4A">
        <w:rPr>
          <w:rFonts w:ascii="Arial" w:hAnsi="Arial" w:cs="Arial"/>
          <w:sz w:val="22"/>
          <w:szCs w:val="22"/>
        </w:rPr>
        <w:t xml:space="preserve">. 372 v katastrálním území Chlum u Letovic, </w:t>
      </w:r>
      <w:proofErr w:type="spellStart"/>
      <w:r w:rsidRPr="00DD3D4A">
        <w:rPr>
          <w:rFonts w:ascii="Arial" w:hAnsi="Arial" w:cs="Arial"/>
          <w:sz w:val="22"/>
          <w:szCs w:val="22"/>
        </w:rPr>
        <w:t>p.č</w:t>
      </w:r>
      <w:proofErr w:type="spellEnd"/>
      <w:r w:rsidRPr="00DD3D4A">
        <w:rPr>
          <w:rFonts w:ascii="Arial" w:hAnsi="Arial" w:cs="Arial"/>
          <w:sz w:val="22"/>
          <w:szCs w:val="22"/>
        </w:rPr>
        <w:t xml:space="preserve">. 800 v katastrálním území </w:t>
      </w:r>
      <w:proofErr w:type="spellStart"/>
      <w:r w:rsidRPr="00DD3D4A">
        <w:rPr>
          <w:rFonts w:ascii="Arial" w:hAnsi="Arial" w:cs="Arial"/>
          <w:sz w:val="22"/>
          <w:szCs w:val="22"/>
        </w:rPr>
        <w:t>Novičí</w:t>
      </w:r>
      <w:proofErr w:type="spellEnd"/>
      <w:r w:rsidRPr="00DD3D4A">
        <w:rPr>
          <w:rFonts w:ascii="Arial" w:hAnsi="Arial" w:cs="Arial"/>
          <w:sz w:val="22"/>
          <w:szCs w:val="22"/>
        </w:rPr>
        <w:t xml:space="preserve">, </w:t>
      </w:r>
      <w:proofErr w:type="spellStart"/>
      <w:r w:rsidRPr="00DD3D4A">
        <w:rPr>
          <w:rFonts w:ascii="Arial" w:hAnsi="Arial" w:cs="Arial"/>
          <w:sz w:val="22"/>
          <w:szCs w:val="22"/>
        </w:rPr>
        <w:t>p.č</w:t>
      </w:r>
      <w:proofErr w:type="spellEnd"/>
      <w:r w:rsidRPr="00DD3D4A">
        <w:rPr>
          <w:rFonts w:ascii="Arial" w:hAnsi="Arial" w:cs="Arial"/>
          <w:sz w:val="22"/>
          <w:szCs w:val="22"/>
        </w:rPr>
        <w:t xml:space="preserve">.  828, </w:t>
      </w:r>
      <w:proofErr w:type="spellStart"/>
      <w:r w:rsidRPr="00DD3D4A">
        <w:rPr>
          <w:rFonts w:ascii="Arial" w:hAnsi="Arial" w:cs="Arial"/>
          <w:sz w:val="22"/>
          <w:szCs w:val="22"/>
        </w:rPr>
        <w:t>p.č</w:t>
      </w:r>
      <w:proofErr w:type="spellEnd"/>
      <w:r w:rsidRPr="00DD3D4A">
        <w:rPr>
          <w:rFonts w:ascii="Arial" w:hAnsi="Arial" w:cs="Arial"/>
          <w:sz w:val="22"/>
          <w:szCs w:val="22"/>
        </w:rPr>
        <w:t xml:space="preserve">. 830, </w:t>
      </w:r>
      <w:proofErr w:type="spellStart"/>
      <w:r w:rsidRPr="00DD3D4A">
        <w:rPr>
          <w:rFonts w:ascii="Arial" w:hAnsi="Arial" w:cs="Arial"/>
          <w:sz w:val="22"/>
          <w:szCs w:val="22"/>
        </w:rPr>
        <w:t>p.č</w:t>
      </w:r>
      <w:proofErr w:type="spellEnd"/>
      <w:r w:rsidRPr="00DD3D4A">
        <w:rPr>
          <w:rFonts w:ascii="Arial" w:hAnsi="Arial" w:cs="Arial"/>
          <w:sz w:val="22"/>
          <w:szCs w:val="22"/>
        </w:rPr>
        <w:t xml:space="preserve">. 837 v katastrálním území </w:t>
      </w:r>
      <w:proofErr w:type="spellStart"/>
      <w:r w:rsidRPr="00DD3D4A">
        <w:rPr>
          <w:rFonts w:ascii="Arial" w:hAnsi="Arial" w:cs="Arial"/>
          <w:sz w:val="22"/>
          <w:szCs w:val="22"/>
        </w:rPr>
        <w:t>Babolky</w:t>
      </w:r>
      <w:proofErr w:type="spellEnd"/>
      <w:r w:rsidRPr="00DD3D4A">
        <w:rPr>
          <w:rFonts w:ascii="Arial" w:hAnsi="Arial" w:cs="Arial"/>
          <w:sz w:val="22"/>
          <w:szCs w:val="22"/>
        </w:rPr>
        <w:t xml:space="preserve"> </w:t>
      </w:r>
    </w:p>
    <w:p w14:paraId="62A3A09B" w14:textId="77777777" w:rsidR="00F90216" w:rsidRPr="00A31425" w:rsidRDefault="00F90216" w:rsidP="002D32CA">
      <w:pPr>
        <w:rPr>
          <w:u w:val="single"/>
        </w:rPr>
      </w:pPr>
    </w:p>
    <w:p w14:paraId="5BF49F38" w14:textId="77777777" w:rsidR="002D32CA" w:rsidRPr="00A31425" w:rsidRDefault="002D32CA" w:rsidP="002D32CA">
      <w:pPr>
        <w:jc w:val="both"/>
        <w:rPr>
          <w:rFonts w:ascii="Arial" w:hAnsi="Arial" w:cs="Arial"/>
          <w:b/>
          <w:bCs/>
          <w:u w:val="single"/>
        </w:rPr>
      </w:pPr>
      <w:r w:rsidRPr="00A31425">
        <w:rPr>
          <w:rFonts w:ascii="Arial" w:hAnsi="Arial" w:cs="Arial"/>
          <w:b/>
          <w:bCs/>
          <w:u w:val="single"/>
        </w:rPr>
        <w:t>Podrobná specifikace díla je uvedena v projektové dokumentaci, soupisu stavebních prací, dodávek a služeb s výkazem výměr případně ve stavebním povolení.</w:t>
      </w:r>
    </w:p>
    <w:p w14:paraId="1E41ED08" w14:textId="77777777" w:rsidR="00E27899" w:rsidRPr="00F730E1" w:rsidRDefault="00E27899" w:rsidP="00E27899">
      <w:pPr>
        <w:rPr>
          <w:rFonts w:ascii="Arial" w:hAnsi="Arial" w:cs="Arial"/>
          <w:b/>
          <w:bCs/>
          <w:highlight w:val="lightGray"/>
        </w:rPr>
      </w:pPr>
    </w:p>
    <w:p w14:paraId="622F053A" w14:textId="77777777" w:rsidR="00E27899" w:rsidRPr="00F730E1" w:rsidRDefault="00E27899" w:rsidP="00E27899">
      <w:pPr>
        <w:rPr>
          <w:rFonts w:ascii="Arial" w:hAnsi="Arial" w:cs="Arial"/>
          <w:b/>
          <w:bCs/>
          <w:highlight w:val="lightGray"/>
        </w:rPr>
      </w:pPr>
    </w:p>
    <w:p w14:paraId="26EC130A" w14:textId="77777777" w:rsidR="00E27899" w:rsidRDefault="00E27899">
      <w:pPr>
        <w:rPr>
          <w:rFonts w:ascii="Arial" w:hAnsi="Arial" w:cs="Arial"/>
          <w:b/>
          <w:bCs/>
          <w:sz w:val="24"/>
          <w:szCs w:val="24"/>
          <w:u w:val="single"/>
        </w:rPr>
      </w:pPr>
      <w:r>
        <w:rPr>
          <w:rFonts w:ascii="Arial" w:hAnsi="Arial" w:cs="Arial"/>
          <w:b/>
          <w:bCs/>
          <w:sz w:val="24"/>
          <w:szCs w:val="24"/>
          <w:u w:val="single"/>
        </w:rPr>
        <w:br w:type="page"/>
      </w:r>
    </w:p>
    <w:p w14:paraId="35678655" w14:textId="1B22F3B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4C6B71B8"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266D3" w14:textId="77777777" w:rsidR="00073BE4" w:rsidRDefault="00073BE4" w:rsidP="006C3D15">
      <w:pPr>
        <w:spacing w:after="0" w:line="240" w:lineRule="auto"/>
      </w:pPr>
      <w:r>
        <w:separator/>
      </w:r>
    </w:p>
  </w:endnote>
  <w:endnote w:type="continuationSeparator" w:id="0">
    <w:p w14:paraId="428647A8" w14:textId="77777777" w:rsidR="00073BE4" w:rsidRDefault="00073BE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1247267E"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42F36" w14:textId="77777777" w:rsidR="00073BE4" w:rsidRDefault="00073BE4" w:rsidP="006C3D15">
      <w:pPr>
        <w:spacing w:after="0" w:line="240" w:lineRule="auto"/>
      </w:pPr>
      <w:r>
        <w:separator/>
      </w:r>
    </w:p>
  </w:footnote>
  <w:footnote w:type="continuationSeparator" w:id="0">
    <w:p w14:paraId="695332D0" w14:textId="77777777" w:rsidR="00073BE4" w:rsidRDefault="00073BE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6588329E" w:rsidR="00985705" w:rsidRPr="00EF4C3C" w:rsidRDefault="00985705" w:rsidP="00EF4C3C">
    <w:pPr>
      <w:pStyle w:val="Zhlav"/>
      <w:tabs>
        <w:tab w:val="clear" w:pos="4536"/>
        <w:tab w:val="center" w:pos="3969"/>
      </w:tabs>
      <w:jc w:val="right"/>
      <w:rPr>
        <w:rFonts w:ascii="Arial" w:hAnsi="Arial" w:cs="Arial"/>
        <w:sz w:val="18"/>
        <w:szCs w:val="18"/>
      </w:rPr>
    </w:pPr>
    <w:r>
      <w:tab/>
    </w:r>
    <w:r w:rsidRPr="00EF4C3C">
      <w:rPr>
        <w:sz w:val="18"/>
        <w:szCs w:val="18"/>
      </w:rPr>
      <w:tab/>
    </w:r>
    <w:r w:rsidRPr="00EF4C3C">
      <w:rPr>
        <w:rFonts w:ascii="Arial" w:hAnsi="Arial" w:cs="Arial"/>
        <w:sz w:val="18"/>
        <w:szCs w:val="18"/>
      </w:rPr>
      <w:t>Č.j. objednatele:</w:t>
    </w:r>
    <w:r w:rsidR="00437BAC" w:rsidRPr="00EF4C3C">
      <w:rPr>
        <w:rFonts w:ascii="Arial" w:eastAsia="Times New Roman" w:hAnsi="Arial" w:cs="Arial"/>
        <w:snapToGrid w:val="0"/>
        <w:color w:val="FF0000"/>
        <w:sz w:val="18"/>
        <w:szCs w:val="18"/>
        <w:highlight w:val="lightGray"/>
        <w:lang w:eastAsia="cs-CZ"/>
      </w:rPr>
      <w:t xml:space="preserve"> bude doplněno před podpisem </w:t>
    </w:r>
    <w:r w:rsidR="00EF4C3C" w:rsidRPr="00EF4C3C">
      <w:rPr>
        <w:rFonts w:ascii="Arial" w:eastAsia="Times New Roman" w:hAnsi="Arial" w:cs="Arial"/>
        <w:snapToGrid w:val="0"/>
        <w:color w:val="FF0000"/>
        <w:sz w:val="18"/>
        <w:szCs w:val="18"/>
        <w:highlight w:val="lightGray"/>
        <w:lang w:eastAsia="cs-CZ"/>
      </w:rPr>
      <w:t>s</w:t>
    </w:r>
    <w:r w:rsidR="00437BAC" w:rsidRPr="00EF4C3C">
      <w:rPr>
        <w:rFonts w:ascii="Arial" w:eastAsia="Times New Roman" w:hAnsi="Arial" w:cs="Arial"/>
        <w:snapToGrid w:val="0"/>
        <w:color w:val="FF0000"/>
        <w:sz w:val="18"/>
        <w:szCs w:val="18"/>
        <w:highlight w:val="lightGray"/>
        <w:lang w:eastAsia="cs-CZ"/>
      </w:rPr>
      <w:t>mlouvy</w:t>
    </w:r>
  </w:p>
  <w:p w14:paraId="440EF6EE" w14:textId="35353AEE" w:rsidR="00985705" w:rsidRPr="00EF4C3C" w:rsidRDefault="00985705">
    <w:pPr>
      <w:pStyle w:val="Zhlav"/>
      <w:rPr>
        <w:rFonts w:ascii="Arial" w:hAnsi="Arial" w:cs="Arial"/>
        <w:sz w:val="18"/>
        <w:szCs w:val="18"/>
      </w:rPr>
    </w:pPr>
    <w:r w:rsidRPr="00EF4C3C">
      <w:rPr>
        <w:rFonts w:ascii="Arial" w:hAnsi="Arial" w:cs="Arial"/>
        <w:sz w:val="18"/>
        <w:szCs w:val="18"/>
      </w:rPr>
      <w:tab/>
    </w:r>
    <w:r w:rsidRPr="00EF4C3C">
      <w:rPr>
        <w:rFonts w:ascii="Arial" w:hAnsi="Arial" w:cs="Arial"/>
        <w:sz w:val="18"/>
        <w:szCs w:val="18"/>
      </w:rPr>
      <w:tab/>
      <w:t>Č.j. zhotovitele:</w:t>
    </w:r>
    <w:r w:rsidR="00EF4C3C" w:rsidRPr="00EF4C3C">
      <w:rPr>
        <w:rFonts w:ascii="Arial" w:eastAsia="Times New Roman" w:hAnsi="Arial" w:cs="Arial"/>
        <w:snapToGrid w:val="0"/>
        <w:color w:val="FF0000"/>
        <w:sz w:val="18"/>
        <w:szCs w:val="18"/>
        <w:highlight w:val="lightGray"/>
        <w:lang w:eastAsia="cs-CZ"/>
      </w:rPr>
      <w:t xml:space="preserve"> bude doplněno před podpisem</w:t>
    </w:r>
    <w:r w:rsidR="00EF4C3C" w:rsidRPr="00DB5EC6">
      <w:rPr>
        <w:rFonts w:ascii="Arial" w:eastAsia="Times New Roman" w:hAnsi="Arial" w:cs="Arial"/>
        <w:snapToGrid w:val="0"/>
        <w:color w:val="FF0000"/>
        <w:sz w:val="20"/>
        <w:szCs w:val="20"/>
        <w:highlight w:val="lightGray"/>
        <w:lang w:eastAsia="cs-CZ"/>
      </w:rPr>
      <w:t xml:space="preserve">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F2DD" w14:textId="77777777" w:rsidR="00AE46D4" w:rsidRPr="00DB5EC6" w:rsidRDefault="00985705" w:rsidP="00AE46D4">
    <w:pPr>
      <w:pStyle w:val="Zhlav"/>
      <w:rPr>
        <w:rFonts w:ascii="Arial" w:hAnsi="Arial" w:cs="Arial"/>
        <w:sz w:val="20"/>
        <w:szCs w:val="20"/>
      </w:rPr>
    </w:pPr>
    <w:r w:rsidRPr="00D9780F">
      <w:rPr>
        <w:rFonts w:ascii="Arial" w:hAnsi="Arial" w:cs="Arial"/>
      </w:rPr>
      <w:t xml:space="preserve">                                                                                                                                                                                                                            </w:t>
    </w:r>
    <w:r>
      <w:rPr>
        <w:rFonts w:ascii="Arial" w:hAnsi="Arial" w:cs="Arial"/>
      </w:rPr>
      <w:tab/>
    </w:r>
    <w:r>
      <w:rPr>
        <w:rFonts w:ascii="Arial" w:hAnsi="Arial" w:cs="Arial"/>
      </w:rPr>
      <w:tab/>
    </w:r>
  </w:p>
  <w:p w14:paraId="587AA90C" w14:textId="77777777" w:rsidR="00AE46D4" w:rsidRPr="00DB5EC6" w:rsidRDefault="00AE46D4" w:rsidP="00AE46D4">
    <w:pPr>
      <w:pStyle w:val="Zhlav"/>
      <w:tabs>
        <w:tab w:val="clear" w:pos="4536"/>
        <w:tab w:val="clear" w:pos="9072"/>
      </w:tabs>
      <w:jc w:val="right"/>
      <w:rPr>
        <w:rFonts w:ascii="Arial" w:hAnsi="Arial" w:cs="Arial"/>
        <w:sz w:val="20"/>
        <w:szCs w:val="20"/>
      </w:rPr>
    </w:pPr>
    <w:r w:rsidRPr="00DB5EC6">
      <w:rPr>
        <w:rFonts w:ascii="Arial" w:hAnsi="Arial" w:cs="Arial"/>
        <w:sz w:val="20"/>
        <w:szCs w:val="20"/>
      </w:rPr>
      <w:t xml:space="preserve">Č. objednatele: </w:t>
    </w:r>
    <w:r w:rsidRPr="00DB5EC6">
      <w:rPr>
        <w:rFonts w:ascii="Arial" w:eastAsia="Times New Roman" w:hAnsi="Arial" w:cs="Arial"/>
        <w:snapToGrid w:val="0"/>
        <w:color w:val="FF0000"/>
        <w:sz w:val="20"/>
        <w:szCs w:val="20"/>
        <w:highlight w:val="lightGray"/>
        <w:lang w:eastAsia="cs-CZ"/>
      </w:rPr>
      <w:t>bude doplněno před podpisem smlouvy</w:t>
    </w:r>
  </w:p>
  <w:p w14:paraId="32F8DC3B" w14:textId="77777777" w:rsidR="00AE46D4" w:rsidRPr="00DB5EC6" w:rsidRDefault="00AE46D4" w:rsidP="00AE46D4">
    <w:pPr>
      <w:pStyle w:val="Zhlav"/>
      <w:jc w:val="right"/>
      <w:rPr>
        <w:rFonts w:ascii="Arial" w:hAnsi="Arial" w:cs="Arial"/>
        <w:sz w:val="20"/>
        <w:szCs w:val="20"/>
      </w:rPr>
    </w:pPr>
    <w:r w:rsidRPr="00DB5EC6">
      <w:rPr>
        <w:rFonts w:ascii="Arial" w:hAnsi="Arial" w:cs="Arial"/>
        <w:sz w:val="20"/>
        <w:szCs w:val="20"/>
      </w:rPr>
      <w:t xml:space="preserve">UID dokumentu: </w:t>
    </w:r>
    <w:r w:rsidRPr="00DB5EC6">
      <w:rPr>
        <w:rFonts w:ascii="Arial" w:eastAsia="Times New Roman" w:hAnsi="Arial" w:cs="Arial"/>
        <w:snapToGrid w:val="0"/>
        <w:color w:val="FF0000"/>
        <w:sz w:val="20"/>
        <w:szCs w:val="20"/>
        <w:highlight w:val="lightGray"/>
        <w:lang w:eastAsia="cs-CZ"/>
      </w:rPr>
      <w:t>bude doplněno před podpisem smlouvy</w:t>
    </w:r>
  </w:p>
  <w:p w14:paraId="74B415C3" w14:textId="77777777" w:rsidR="00AE46D4" w:rsidRPr="00DB5EC6" w:rsidRDefault="00AE46D4" w:rsidP="00AE46D4">
    <w:pPr>
      <w:pStyle w:val="Zhlav"/>
      <w:tabs>
        <w:tab w:val="clear" w:pos="4536"/>
      </w:tabs>
      <w:jc w:val="right"/>
      <w:rPr>
        <w:rFonts w:ascii="Arial" w:hAnsi="Arial" w:cs="Arial"/>
        <w:sz w:val="20"/>
        <w:szCs w:val="20"/>
      </w:rPr>
    </w:pPr>
    <w:r w:rsidRPr="00DB5EC6">
      <w:rPr>
        <w:rFonts w:ascii="Arial" w:hAnsi="Arial" w:cs="Arial"/>
        <w:sz w:val="20"/>
        <w:szCs w:val="20"/>
      </w:rPr>
      <w:t xml:space="preserve">Č. zhotovitele: </w:t>
    </w:r>
    <w:r w:rsidRPr="00DB5EC6">
      <w:rPr>
        <w:rFonts w:ascii="Arial" w:eastAsia="Times New Roman" w:hAnsi="Arial" w:cs="Arial"/>
        <w:snapToGrid w:val="0"/>
        <w:color w:val="FF0000"/>
        <w:sz w:val="20"/>
        <w:szCs w:val="20"/>
        <w:highlight w:val="lightGray"/>
        <w:lang w:eastAsia="cs-CZ"/>
      </w:rPr>
      <w:t>bude doplněno před podpisem smlouvy</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DC6929"/>
    <w:multiLevelType w:val="hybridMultilevel"/>
    <w:tmpl w:val="8C38D3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6544D8"/>
    <w:multiLevelType w:val="hybridMultilevel"/>
    <w:tmpl w:val="CF9063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196D01"/>
    <w:multiLevelType w:val="hybridMultilevel"/>
    <w:tmpl w:val="54FA59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1D2694"/>
    <w:multiLevelType w:val="hybridMultilevel"/>
    <w:tmpl w:val="F72C1BA0"/>
    <w:lvl w:ilvl="0" w:tplc="04050019">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2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183CED"/>
    <w:multiLevelType w:val="hybridMultilevel"/>
    <w:tmpl w:val="5DF61D4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4162694">
    <w:abstractNumId w:val="10"/>
  </w:num>
  <w:num w:numId="2" w16cid:durableId="1087189853">
    <w:abstractNumId w:val="1"/>
  </w:num>
  <w:num w:numId="3" w16cid:durableId="2058360363">
    <w:abstractNumId w:val="24"/>
  </w:num>
  <w:num w:numId="4" w16cid:durableId="544027958">
    <w:abstractNumId w:val="26"/>
  </w:num>
  <w:num w:numId="5" w16cid:durableId="641736526">
    <w:abstractNumId w:val="28"/>
  </w:num>
  <w:num w:numId="6" w16cid:durableId="1934821807">
    <w:abstractNumId w:val="14"/>
  </w:num>
  <w:num w:numId="7" w16cid:durableId="2073120642">
    <w:abstractNumId w:val="20"/>
  </w:num>
  <w:num w:numId="8" w16cid:durableId="1567691548">
    <w:abstractNumId w:val="8"/>
  </w:num>
  <w:num w:numId="9" w16cid:durableId="1305895108">
    <w:abstractNumId w:val="2"/>
  </w:num>
  <w:num w:numId="10" w16cid:durableId="822618593">
    <w:abstractNumId w:val="4"/>
  </w:num>
  <w:num w:numId="11" w16cid:durableId="409929328">
    <w:abstractNumId w:val="19"/>
  </w:num>
  <w:num w:numId="12" w16cid:durableId="1389380849">
    <w:abstractNumId w:val="21"/>
  </w:num>
  <w:num w:numId="13" w16cid:durableId="1021591732">
    <w:abstractNumId w:val="3"/>
  </w:num>
  <w:num w:numId="14" w16cid:durableId="1929119271">
    <w:abstractNumId w:val="12"/>
  </w:num>
  <w:num w:numId="15" w16cid:durableId="742335114">
    <w:abstractNumId w:val="11"/>
  </w:num>
  <w:num w:numId="16" w16cid:durableId="382366228">
    <w:abstractNumId w:val="13"/>
  </w:num>
  <w:num w:numId="17" w16cid:durableId="173736188">
    <w:abstractNumId w:val="15"/>
  </w:num>
  <w:num w:numId="18" w16cid:durableId="1922325344">
    <w:abstractNumId w:val="5"/>
  </w:num>
  <w:num w:numId="19" w16cid:durableId="820999373">
    <w:abstractNumId w:val="22"/>
  </w:num>
  <w:num w:numId="20" w16cid:durableId="1826893357">
    <w:abstractNumId w:val="9"/>
  </w:num>
  <w:num w:numId="21" w16cid:durableId="1978141266">
    <w:abstractNumId w:val="17"/>
  </w:num>
  <w:num w:numId="22" w16cid:durableId="1351174943">
    <w:abstractNumId w:val="0"/>
  </w:num>
  <w:num w:numId="23" w16cid:durableId="16204981">
    <w:abstractNumId w:val="6"/>
  </w:num>
  <w:num w:numId="24" w16cid:durableId="1394230400">
    <w:abstractNumId w:val="16"/>
  </w:num>
  <w:num w:numId="25" w16cid:durableId="850873118">
    <w:abstractNumId w:val="23"/>
  </w:num>
  <w:num w:numId="26" w16cid:durableId="1027022575">
    <w:abstractNumId w:val="27"/>
  </w:num>
  <w:num w:numId="27" w16cid:durableId="15742942">
    <w:abstractNumId w:val="25"/>
  </w:num>
  <w:num w:numId="28" w16cid:durableId="261185434">
    <w:abstractNumId w:val="18"/>
  </w:num>
  <w:num w:numId="29" w16cid:durableId="75008651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3386"/>
    <w:rsid w:val="00004EC9"/>
    <w:rsid w:val="0001176F"/>
    <w:rsid w:val="000200F0"/>
    <w:rsid w:val="0002111E"/>
    <w:rsid w:val="000246D6"/>
    <w:rsid w:val="0003054A"/>
    <w:rsid w:val="00031BB1"/>
    <w:rsid w:val="000453FC"/>
    <w:rsid w:val="00050E94"/>
    <w:rsid w:val="000559CD"/>
    <w:rsid w:val="00064A6C"/>
    <w:rsid w:val="00064B75"/>
    <w:rsid w:val="000675D7"/>
    <w:rsid w:val="000711AF"/>
    <w:rsid w:val="000735AF"/>
    <w:rsid w:val="00073BE4"/>
    <w:rsid w:val="00075143"/>
    <w:rsid w:val="00080D4E"/>
    <w:rsid w:val="00084D6F"/>
    <w:rsid w:val="0009083A"/>
    <w:rsid w:val="00091C5E"/>
    <w:rsid w:val="00092614"/>
    <w:rsid w:val="00095434"/>
    <w:rsid w:val="000A1ECB"/>
    <w:rsid w:val="000A6C2C"/>
    <w:rsid w:val="000B34CB"/>
    <w:rsid w:val="000B5292"/>
    <w:rsid w:val="000C2229"/>
    <w:rsid w:val="000C53D9"/>
    <w:rsid w:val="000C749C"/>
    <w:rsid w:val="000D074B"/>
    <w:rsid w:val="000D720F"/>
    <w:rsid w:val="000D7253"/>
    <w:rsid w:val="000E424C"/>
    <w:rsid w:val="000E44AF"/>
    <w:rsid w:val="000E7282"/>
    <w:rsid w:val="000F2220"/>
    <w:rsid w:val="000F5E62"/>
    <w:rsid w:val="0010249E"/>
    <w:rsid w:val="00104A11"/>
    <w:rsid w:val="00105111"/>
    <w:rsid w:val="00112551"/>
    <w:rsid w:val="00113232"/>
    <w:rsid w:val="00116BBB"/>
    <w:rsid w:val="001216DB"/>
    <w:rsid w:val="00130165"/>
    <w:rsid w:val="0014530C"/>
    <w:rsid w:val="001529B2"/>
    <w:rsid w:val="0015424F"/>
    <w:rsid w:val="00154381"/>
    <w:rsid w:val="0016479D"/>
    <w:rsid w:val="00164F7C"/>
    <w:rsid w:val="001808E0"/>
    <w:rsid w:val="00184878"/>
    <w:rsid w:val="00184B95"/>
    <w:rsid w:val="00193B5C"/>
    <w:rsid w:val="001A3FC2"/>
    <w:rsid w:val="001A46FA"/>
    <w:rsid w:val="001A526D"/>
    <w:rsid w:val="001B2467"/>
    <w:rsid w:val="001C0C92"/>
    <w:rsid w:val="001C239A"/>
    <w:rsid w:val="001C2C85"/>
    <w:rsid w:val="001C5C37"/>
    <w:rsid w:val="001C6AA3"/>
    <w:rsid w:val="001D0059"/>
    <w:rsid w:val="001D4D12"/>
    <w:rsid w:val="001D5934"/>
    <w:rsid w:val="001E0C5A"/>
    <w:rsid w:val="001E3AD2"/>
    <w:rsid w:val="001F0E7A"/>
    <w:rsid w:val="001F3E48"/>
    <w:rsid w:val="001F7F5E"/>
    <w:rsid w:val="0021565C"/>
    <w:rsid w:val="00215F99"/>
    <w:rsid w:val="00221F06"/>
    <w:rsid w:val="002265E8"/>
    <w:rsid w:val="00230DC8"/>
    <w:rsid w:val="00243A4C"/>
    <w:rsid w:val="002449A1"/>
    <w:rsid w:val="00244C1D"/>
    <w:rsid w:val="00245C7B"/>
    <w:rsid w:val="0025054A"/>
    <w:rsid w:val="002625A0"/>
    <w:rsid w:val="00272D16"/>
    <w:rsid w:val="00277927"/>
    <w:rsid w:val="002802D7"/>
    <w:rsid w:val="0028789B"/>
    <w:rsid w:val="0029323C"/>
    <w:rsid w:val="00293C64"/>
    <w:rsid w:val="002A0E91"/>
    <w:rsid w:val="002B299F"/>
    <w:rsid w:val="002C5ADC"/>
    <w:rsid w:val="002D32CA"/>
    <w:rsid w:val="002E08DD"/>
    <w:rsid w:val="002E2C95"/>
    <w:rsid w:val="00300B64"/>
    <w:rsid w:val="003027EE"/>
    <w:rsid w:val="00303E51"/>
    <w:rsid w:val="00304516"/>
    <w:rsid w:val="00304E3D"/>
    <w:rsid w:val="00312ED6"/>
    <w:rsid w:val="00315930"/>
    <w:rsid w:val="00325832"/>
    <w:rsid w:val="00332612"/>
    <w:rsid w:val="00332A39"/>
    <w:rsid w:val="00332A42"/>
    <w:rsid w:val="00332FCB"/>
    <w:rsid w:val="00340A45"/>
    <w:rsid w:val="00342F72"/>
    <w:rsid w:val="00343259"/>
    <w:rsid w:val="00345EEF"/>
    <w:rsid w:val="00346559"/>
    <w:rsid w:val="0035050B"/>
    <w:rsid w:val="00350B9E"/>
    <w:rsid w:val="003600E6"/>
    <w:rsid w:val="00361758"/>
    <w:rsid w:val="00364B4F"/>
    <w:rsid w:val="00374655"/>
    <w:rsid w:val="00381351"/>
    <w:rsid w:val="00395F22"/>
    <w:rsid w:val="003A0D1F"/>
    <w:rsid w:val="003B0835"/>
    <w:rsid w:val="003B2E59"/>
    <w:rsid w:val="003D21B7"/>
    <w:rsid w:val="003D7879"/>
    <w:rsid w:val="003E578B"/>
    <w:rsid w:val="00403D4D"/>
    <w:rsid w:val="004048D1"/>
    <w:rsid w:val="00414852"/>
    <w:rsid w:val="004211AA"/>
    <w:rsid w:val="00421DE5"/>
    <w:rsid w:val="00423C70"/>
    <w:rsid w:val="004266FC"/>
    <w:rsid w:val="00433117"/>
    <w:rsid w:val="00437BAC"/>
    <w:rsid w:val="00442B3D"/>
    <w:rsid w:val="00443108"/>
    <w:rsid w:val="0045079B"/>
    <w:rsid w:val="00450A8B"/>
    <w:rsid w:val="00455EA1"/>
    <w:rsid w:val="0046060B"/>
    <w:rsid w:val="00460EE1"/>
    <w:rsid w:val="0046203B"/>
    <w:rsid w:val="00463206"/>
    <w:rsid w:val="00465731"/>
    <w:rsid w:val="0047777A"/>
    <w:rsid w:val="00481B48"/>
    <w:rsid w:val="00484897"/>
    <w:rsid w:val="00485AD2"/>
    <w:rsid w:val="00485C34"/>
    <w:rsid w:val="00491808"/>
    <w:rsid w:val="00495A8D"/>
    <w:rsid w:val="00497C8D"/>
    <w:rsid w:val="004B086E"/>
    <w:rsid w:val="004C11B4"/>
    <w:rsid w:val="004C5E36"/>
    <w:rsid w:val="004D19FE"/>
    <w:rsid w:val="004D2EA9"/>
    <w:rsid w:val="004E0BF2"/>
    <w:rsid w:val="004E3535"/>
    <w:rsid w:val="004E3C88"/>
    <w:rsid w:val="004E6D36"/>
    <w:rsid w:val="004F65DB"/>
    <w:rsid w:val="00502776"/>
    <w:rsid w:val="00507241"/>
    <w:rsid w:val="00507E47"/>
    <w:rsid w:val="005230AA"/>
    <w:rsid w:val="0052472D"/>
    <w:rsid w:val="00527A28"/>
    <w:rsid w:val="00544855"/>
    <w:rsid w:val="005574DC"/>
    <w:rsid w:val="005614E4"/>
    <w:rsid w:val="00563034"/>
    <w:rsid w:val="00563B99"/>
    <w:rsid w:val="005643D1"/>
    <w:rsid w:val="00566057"/>
    <w:rsid w:val="00573273"/>
    <w:rsid w:val="00576629"/>
    <w:rsid w:val="00576CB0"/>
    <w:rsid w:val="00577472"/>
    <w:rsid w:val="005806E7"/>
    <w:rsid w:val="00586738"/>
    <w:rsid w:val="005868DE"/>
    <w:rsid w:val="005900F4"/>
    <w:rsid w:val="00597BAF"/>
    <w:rsid w:val="005B20D2"/>
    <w:rsid w:val="005B231E"/>
    <w:rsid w:val="005B4750"/>
    <w:rsid w:val="005B4C4D"/>
    <w:rsid w:val="005B66BE"/>
    <w:rsid w:val="005C4834"/>
    <w:rsid w:val="005D2B23"/>
    <w:rsid w:val="005D34E6"/>
    <w:rsid w:val="005D6051"/>
    <w:rsid w:val="005F1667"/>
    <w:rsid w:val="00616A81"/>
    <w:rsid w:val="00616E93"/>
    <w:rsid w:val="0061709C"/>
    <w:rsid w:val="006225F5"/>
    <w:rsid w:val="006227CC"/>
    <w:rsid w:val="006335E5"/>
    <w:rsid w:val="00635507"/>
    <w:rsid w:val="00640F2D"/>
    <w:rsid w:val="006428B1"/>
    <w:rsid w:val="00643EBC"/>
    <w:rsid w:val="006445FC"/>
    <w:rsid w:val="0064628B"/>
    <w:rsid w:val="00646665"/>
    <w:rsid w:val="00651C4C"/>
    <w:rsid w:val="00652D82"/>
    <w:rsid w:val="006615F7"/>
    <w:rsid w:val="00661ABF"/>
    <w:rsid w:val="00672633"/>
    <w:rsid w:val="00674065"/>
    <w:rsid w:val="0067736A"/>
    <w:rsid w:val="00686DE8"/>
    <w:rsid w:val="00693320"/>
    <w:rsid w:val="006B54C6"/>
    <w:rsid w:val="006C3192"/>
    <w:rsid w:val="006C3D15"/>
    <w:rsid w:val="006C7909"/>
    <w:rsid w:val="006D6F9B"/>
    <w:rsid w:val="006E34F0"/>
    <w:rsid w:val="007124B1"/>
    <w:rsid w:val="00721F58"/>
    <w:rsid w:val="007220A5"/>
    <w:rsid w:val="0073434C"/>
    <w:rsid w:val="00745CF0"/>
    <w:rsid w:val="007531F2"/>
    <w:rsid w:val="00755995"/>
    <w:rsid w:val="00755F1C"/>
    <w:rsid w:val="00762B6A"/>
    <w:rsid w:val="007637B1"/>
    <w:rsid w:val="007718CB"/>
    <w:rsid w:val="00774494"/>
    <w:rsid w:val="00774F32"/>
    <w:rsid w:val="00777067"/>
    <w:rsid w:val="00780629"/>
    <w:rsid w:val="0078279B"/>
    <w:rsid w:val="0079262B"/>
    <w:rsid w:val="00794114"/>
    <w:rsid w:val="007958B9"/>
    <w:rsid w:val="007A6BEC"/>
    <w:rsid w:val="007B5508"/>
    <w:rsid w:val="007B5EB8"/>
    <w:rsid w:val="007B6C8C"/>
    <w:rsid w:val="007C23EE"/>
    <w:rsid w:val="007C4870"/>
    <w:rsid w:val="007C5F1F"/>
    <w:rsid w:val="007D20A6"/>
    <w:rsid w:val="007D458D"/>
    <w:rsid w:val="007E03E7"/>
    <w:rsid w:val="007E3016"/>
    <w:rsid w:val="007E3622"/>
    <w:rsid w:val="0080059C"/>
    <w:rsid w:val="00803AE3"/>
    <w:rsid w:val="00810331"/>
    <w:rsid w:val="00826A5A"/>
    <w:rsid w:val="0082745D"/>
    <w:rsid w:val="0083114D"/>
    <w:rsid w:val="00834C7B"/>
    <w:rsid w:val="00836727"/>
    <w:rsid w:val="00845993"/>
    <w:rsid w:val="00846629"/>
    <w:rsid w:val="00850B09"/>
    <w:rsid w:val="00852C3D"/>
    <w:rsid w:val="00856A1B"/>
    <w:rsid w:val="0086088C"/>
    <w:rsid w:val="008613B9"/>
    <w:rsid w:val="008620D5"/>
    <w:rsid w:val="00863394"/>
    <w:rsid w:val="008660D6"/>
    <w:rsid w:val="0086685B"/>
    <w:rsid w:val="00866AB7"/>
    <w:rsid w:val="008718F9"/>
    <w:rsid w:val="008756DA"/>
    <w:rsid w:val="008778FB"/>
    <w:rsid w:val="00877D43"/>
    <w:rsid w:val="00882B62"/>
    <w:rsid w:val="008850FB"/>
    <w:rsid w:val="0088669D"/>
    <w:rsid w:val="00893B8A"/>
    <w:rsid w:val="008A1C7E"/>
    <w:rsid w:val="008A1D76"/>
    <w:rsid w:val="008A3B28"/>
    <w:rsid w:val="008B2935"/>
    <w:rsid w:val="008C2596"/>
    <w:rsid w:val="008C2DF0"/>
    <w:rsid w:val="008D4E02"/>
    <w:rsid w:val="008D59D7"/>
    <w:rsid w:val="008E089A"/>
    <w:rsid w:val="008E1BF3"/>
    <w:rsid w:val="008E26B1"/>
    <w:rsid w:val="008F6D4A"/>
    <w:rsid w:val="008F7B4C"/>
    <w:rsid w:val="0090342C"/>
    <w:rsid w:val="00903788"/>
    <w:rsid w:val="00903AC4"/>
    <w:rsid w:val="00904EFF"/>
    <w:rsid w:val="00910131"/>
    <w:rsid w:val="00922B4E"/>
    <w:rsid w:val="00922D96"/>
    <w:rsid w:val="009269A7"/>
    <w:rsid w:val="00930EAC"/>
    <w:rsid w:val="00943F4A"/>
    <w:rsid w:val="00954B27"/>
    <w:rsid w:val="009550D4"/>
    <w:rsid w:val="009725BB"/>
    <w:rsid w:val="009836B2"/>
    <w:rsid w:val="00984E14"/>
    <w:rsid w:val="00985705"/>
    <w:rsid w:val="0098582D"/>
    <w:rsid w:val="009915A0"/>
    <w:rsid w:val="00994136"/>
    <w:rsid w:val="00997816"/>
    <w:rsid w:val="009A6F40"/>
    <w:rsid w:val="009B3944"/>
    <w:rsid w:val="009B3B28"/>
    <w:rsid w:val="009B3C5C"/>
    <w:rsid w:val="009B693B"/>
    <w:rsid w:val="009B6F8D"/>
    <w:rsid w:val="009C218A"/>
    <w:rsid w:val="009D5D20"/>
    <w:rsid w:val="009E061C"/>
    <w:rsid w:val="009E69C2"/>
    <w:rsid w:val="009F5D7F"/>
    <w:rsid w:val="00A016FA"/>
    <w:rsid w:val="00A049DA"/>
    <w:rsid w:val="00A10026"/>
    <w:rsid w:val="00A26E5C"/>
    <w:rsid w:val="00A31425"/>
    <w:rsid w:val="00A33E28"/>
    <w:rsid w:val="00A34426"/>
    <w:rsid w:val="00A355F7"/>
    <w:rsid w:val="00A512CB"/>
    <w:rsid w:val="00A570BA"/>
    <w:rsid w:val="00A62B0B"/>
    <w:rsid w:val="00A64981"/>
    <w:rsid w:val="00A714FA"/>
    <w:rsid w:val="00A86D00"/>
    <w:rsid w:val="00A95446"/>
    <w:rsid w:val="00A97840"/>
    <w:rsid w:val="00AA0B7B"/>
    <w:rsid w:val="00AA1804"/>
    <w:rsid w:val="00AB2CAA"/>
    <w:rsid w:val="00AB30CC"/>
    <w:rsid w:val="00AC6ADA"/>
    <w:rsid w:val="00AC6C17"/>
    <w:rsid w:val="00AD3E1E"/>
    <w:rsid w:val="00AE0599"/>
    <w:rsid w:val="00AE46D4"/>
    <w:rsid w:val="00AF1E36"/>
    <w:rsid w:val="00AF3528"/>
    <w:rsid w:val="00AF3B81"/>
    <w:rsid w:val="00AF4300"/>
    <w:rsid w:val="00B001E5"/>
    <w:rsid w:val="00B04178"/>
    <w:rsid w:val="00B04C45"/>
    <w:rsid w:val="00B153FD"/>
    <w:rsid w:val="00B30AE2"/>
    <w:rsid w:val="00B3223D"/>
    <w:rsid w:val="00B40101"/>
    <w:rsid w:val="00B45A40"/>
    <w:rsid w:val="00B46917"/>
    <w:rsid w:val="00B57902"/>
    <w:rsid w:val="00B63026"/>
    <w:rsid w:val="00B6639B"/>
    <w:rsid w:val="00B67D77"/>
    <w:rsid w:val="00B70D06"/>
    <w:rsid w:val="00B70F65"/>
    <w:rsid w:val="00B7471F"/>
    <w:rsid w:val="00B75072"/>
    <w:rsid w:val="00B751C5"/>
    <w:rsid w:val="00B80966"/>
    <w:rsid w:val="00B832D3"/>
    <w:rsid w:val="00B90E36"/>
    <w:rsid w:val="00B97241"/>
    <w:rsid w:val="00BA1800"/>
    <w:rsid w:val="00BB3494"/>
    <w:rsid w:val="00BB4203"/>
    <w:rsid w:val="00BB4748"/>
    <w:rsid w:val="00BB5DC4"/>
    <w:rsid w:val="00BC079A"/>
    <w:rsid w:val="00BC1AB2"/>
    <w:rsid w:val="00BC5C2E"/>
    <w:rsid w:val="00BD0F34"/>
    <w:rsid w:val="00BD4A34"/>
    <w:rsid w:val="00BE1A0B"/>
    <w:rsid w:val="00BE1F7D"/>
    <w:rsid w:val="00BF2B19"/>
    <w:rsid w:val="00BF2CF6"/>
    <w:rsid w:val="00BF5C9A"/>
    <w:rsid w:val="00BF62ED"/>
    <w:rsid w:val="00C02219"/>
    <w:rsid w:val="00C0511B"/>
    <w:rsid w:val="00C13AD2"/>
    <w:rsid w:val="00C13FD0"/>
    <w:rsid w:val="00C144B4"/>
    <w:rsid w:val="00C231E2"/>
    <w:rsid w:val="00C241A3"/>
    <w:rsid w:val="00C32E5B"/>
    <w:rsid w:val="00C340D9"/>
    <w:rsid w:val="00C36BCF"/>
    <w:rsid w:val="00C51095"/>
    <w:rsid w:val="00C64E99"/>
    <w:rsid w:val="00C64FC9"/>
    <w:rsid w:val="00C73738"/>
    <w:rsid w:val="00C73B0A"/>
    <w:rsid w:val="00C77922"/>
    <w:rsid w:val="00C8483D"/>
    <w:rsid w:val="00C91C3A"/>
    <w:rsid w:val="00C93D07"/>
    <w:rsid w:val="00CA1B10"/>
    <w:rsid w:val="00CB1F1A"/>
    <w:rsid w:val="00CB48C4"/>
    <w:rsid w:val="00CC48F2"/>
    <w:rsid w:val="00CC5B74"/>
    <w:rsid w:val="00CC70FE"/>
    <w:rsid w:val="00CD2350"/>
    <w:rsid w:val="00CD6823"/>
    <w:rsid w:val="00CD7C8D"/>
    <w:rsid w:val="00CE0655"/>
    <w:rsid w:val="00CF07FC"/>
    <w:rsid w:val="00D06DCA"/>
    <w:rsid w:val="00D1443A"/>
    <w:rsid w:val="00D25E0A"/>
    <w:rsid w:val="00D25F6F"/>
    <w:rsid w:val="00D30D6D"/>
    <w:rsid w:val="00D40D67"/>
    <w:rsid w:val="00D47372"/>
    <w:rsid w:val="00D509D2"/>
    <w:rsid w:val="00D511D5"/>
    <w:rsid w:val="00D51513"/>
    <w:rsid w:val="00D61C3D"/>
    <w:rsid w:val="00D6259E"/>
    <w:rsid w:val="00D81E7B"/>
    <w:rsid w:val="00D83B48"/>
    <w:rsid w:val="00D841B8"/>
    <w:rsid w:val="00D86D3D"/>
    <w:rsid w:val="00D92593"/>
    <w:rsid w:val="00D956C3"/>
    <w:rsid w:val="00D9780F"/>
    <w:rsid w:val="00D97F95"/>
    <w:rsid w:val="00DA601F"/>
    <w:rsid w:val="00DA7B88"/>
    <w:rsid w:val="00DB1640"/>
    <w:rsid w:val="00DB5676"/>
    <w:rsid w:val="00DB5863"/>
    <w:rsid w:val="00DC1619"/>
    <w:rsid w:val="00DC2A29"/>
    <w:rsid w:val="00DC79AC"/>
    <w:rsid w:val="00DD1FA0"/>
    <w:rsid w:val="00DD3D4A"/>
    <w:rsid w:val="00DD68E3"/>
    <w:rsid w:val="00DE3F66"/>
    <w:rsid w:val="00DF1B86"/>
    <w:rsid w:val="00DF6A24"/>
    <w:rsid w:val="00E058AF"/>
    <w:rsid w:val="00E059CB"/>
    <w:rsid w:val="00E06DDC"/>
    <w:rsid w:val="00E12E37"/>
    <w:rsid w:val="00E15105"/>
    <w:rsid w:val="00E16FDE"/>
    <w:rsid w:val="00E2133E"/>
    <w:rsid w:val="00E229EC"/>
    <w:rsid w:val="00E234E7"/>
    <w:rsid w:val="00E23E3E"/>
    <w:rsid w:val="00E2422B"/>
    <w:rsid w:val="00E25F03"/>
    <w:rsid w:val="00E268CA"/>
    <w:rsid w:val="00E27899"/>
    <w:rsid w:val="00E27A85"/>
    <w:rsid w:val="00E30146"/>
    <w:rsid w:val="00E31966"/>
    <w:rsid w:val="00E32B3D"/>
    <w:rsid w:val="00E350AF"/>
    <w:rsid w:val="00E42382"/>
    <w:rsid w:val="00E44D9F"/>
    <w:rsid w:val="00E45749"/>
    <w:rsid w:val="00E4638A"/>
    <w:rsid w:val="00E51C2C"/>
    <w:rsid w:val="00E53691"/>
    <w:rsid w:val="00E565FC"/>
    <w:rsid w:val="00E57CC6"/>
    <w:rsid w:val="00E6175B"/>
    <w:rsid w:val="00E6761B"/>
    <w:rsid w:val="00E71603"/>
    <w:rsid w:val="00E722ED"/>
    <w:rsid w:val="00E725DA"/>
    <w:rsid w:val="00E73632"/>
    <w:rsid w:val="00E8135E"/>
    <w:rsid w:val="00EA2CA4"/>
    <w:rsid w:val="00EA4811"/>
    <w:rsid w:val="00EA4879"/>
    <w:rsid w:val="00EA5B97"/>
    <w:rsid w:val="00EA63AE"/>
    <w:rsid w:val="00EB4DB8"/>
    <w:rsid w:val="00EB5492"/>
    <w:rsid w:val="00ED1A71"/>
    <w:rsid w:val="00EE3566"/>
    <w:rsid w:val="00EF1377"/>
    <w:rsid w:val="00EF4C3C"/>
    <w:rsid w:val="00EF6D19"/>
    <w:rsid w:val="00F032AD"/>
    <w:rsid w:val="00F05046"/>
    <w:rsid w:val="00F23297"/>
    <w:rsid w:val="00F233CD"/>
    <w:rsid w:val="00F26DA0"/>
    <w:rsid w:val="00F301C8"/>
    <w:rsid w:val="00F323EE"/>
    <w:rsid w:val="00F33377"/>
    <w:rsid w:val="00F37572"/>
    <w:rsid w:val="00F41BB4"/>
    <w:rsid w:val="00F44C42"/>
    <w:rsid w:val="00F520D7"/>
    <w:rsid w:val="00F55544"/>
    <w:rsid w:val="00F66571"/>
    <w:rsid w:val="00F73305"/>
    <w:rsid w:val="00F74EC0"/>
    <w:rsid w:val="00F75203"/>
    <w:rsid w:val="00F76CA3"/>
    <w:rsid w:val="00F85319"/>
    <w:rsid w:val="00F8737C"/>
    <w:rsid w:val="00F90189"/>
    <w:rsid w:val="00F90216"/>
    <w:rsid w:val="00F97D3F"/>
    <w:rsid w:val="00FA5E5A"/>
    <w:rsid w:val="00FB7F6B"/>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7D4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customStyle="1" w:styleId="OdstavecseseznamemChar">
    <w:name w:val="Odstavec se seznamem Char"/>
    <w:aliases w:val="Odstavec 1.1. Char"/>
    <w:basedOn w:val="Standardnpsmoodstavce"/>
    <w:link w:val="Odstavecseseznamem"/>
    <w:uiPriority w:val="34"/>
    <w:locked/>
    <w:rsid w:val="009E061C"/>
  </w:style>
  <w:style w:type="paragraph" w:customStyle="1" w:styleId="Odrky">
    <w:name w:val="Odrážky ..."/>
    <w:basedOn w:val="Normln"/>
    <w:link w:val="OdrkyChar"/>
    <w:qFormat/>
    <w:rsid w:val="00E27899"/>
    <w:pPr>
      <w:numPr>
        <w:numId w:val="2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E27899"/>
    <w:rPr>
      <w:rFonts w:ascii="Arial" w:eastAsia="Times New Roman" w:hAnsi="Arial" w:cs="Times New Roman"/>
      <w:szCs w:val="24"/>
      <w:lang w:eastAsia="cs-CZ"/>
    </w:rPr>
  </w:style>
  <w:style w:type="paragraph" w:customStyle="1" w:styleId="Styl1">
    <w:name w:val="Styl1"/>
    <w:basedOn w:val="Normln"/>
    <w:qFormat/>
    <w:rsid w:val="00F90216"/>
    <w:pPr>
      <w:spacing w:after="12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31</Pages>
  <Words>13004</Words>
  <Characters>76724</Characters>
  <Application>Microsoft Office Word</Application>
  <DocSecurity>0</DocSecurity>
  <Lines>639</Lines>
  <Paragraphs>179</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Divinová Hana Ing.</cp:lastModifiedBy>
  <cp:revision>17</cp:revision>
  <cp:lastPrinted>2019-08-15T08:56:00Z</cp:lastPrinted>
  <dcterms:created xsi:type="dcterms:W3CDTF">2024-05-22T10:59:00Z</dcterms:created>
  <dcterms:modified xsi:type="dcterms:W3CDTF">2024-05-31T05:22:00Z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